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CA" w:rsidRDefault="0039418D" w:rsidP="00FC4BB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Webinar 3</w:t>
      </w:r>
      <w:r w:rsidR="000A4CCA">
        <w:rPr>
          <w:b/>
          <w:bCs/>
          <w:lang w:val="en-US"/>
        </w:rPr>
        <w:t xml:space="preserve"> </w:t>
      </w:r>
    </w:p>
    <w:p w:rsidR="000A4CCA" w:rsidRDefault="0039418D" w:rsidP="00FC4BB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Exploitation strategy in </w:t>
      </w:r>
      <w:r w:rsidR="000A4CCA">
        <w:rPr>
          <w:b/>
          <w:bCs/>
          <w:lang w:val="en-GB"/>
        </w:rPr>
        <w:t>research and innovation</w:t>
      </w:r>
      <w:r>
        <w:rPr>
          <w:b/>
          <w:bCs/>
          <w:lang w:val="en-GB"/>
        </w:rPr>
        <w:t xml:space="preserve"> collaborative </w:t>
      </w:r>
      <w:r w:rsidRPr="0039418D">
        <w:rPr>
          <w:b/>
          <w:bCs/>
          <w:lang w:val="en-GB"/>
        </w:rPr>
        <w:t>projects</w:t>
      </w:r>
    </w:p>
    <w:p w:rsidR="00C65989" w:rsidRPr="000A4CCA" w:rsidRDefault="000A4CCA" w:rsidP="00FC4BB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(example of Horizon 2020 projects)</w:t>
      </w:r>
    </w:p>
    <w:p w:rsidR="00FC4BB0" w:rsidRDefault="00FC4BB0" w:rsidP="00C65989">
      <w:pPr>
        <w:rPr>
          <w:lang w:val="en-US"/>
        </w:rPr>
      </w:pPr>
    </w:p>
    <w:p w:rsidR="00927160" w:rsidRDefault="00C65989" w:rsidP="00C65989">
      <w:pPr>
        <w:rPr>
          <w:lang w:val="en-US"/>
        </w:rPr>
      </w:pPr>
      <w:r w:rsidRPr="00FC4BB0">
        <w:rPr>
          <w:u w:val="single"/>
          <w:lang w:val="en-US"/>
        </w:rPr>
        <w:t>Date</w:t>
      </w:r>
    </w:p>
    <w:p w:rsidR="00C65989" w:rsidRDefault="008C1583" w:rsidP="00C65989">
      <w:pPr>
        <w:rPr>
          <w:lang w:val="en-US"/>
        </w:rPr>
      </w:pPr>
      <w:r w:rsidRPr="008C1583">
        <w:rPr>
          <w:lang w:val="en-US"/>
        </w:rPr>
        <w:t>1</w:t>
      </w:r>
      <w:r w:rsidRPr="008C1583">
        <w:rPr>
          <w:vertAlign w:val="superscript"/>
          <w:lang w:val="en-US"/>
        </w:rPr>
        <w:t>st</w:t>
      </w:r>
      <w:r w:rsidRPr="008C1583">
        <w:rPr>
          <w:lang w:val="en-US"/>
        </w:rPr>
        <w:t xml:space="preserve"> of December</w:t>
      </w:r>
      <w:r w:rsidR="000A4CCA" w:rsidRPr="008C1583">
        <w:rPr>
          <w:lang w:val="en-US"/>
        </w:rPr>
        <w:t xml:space="preserve"> </w:t>
      </w:r>
      <w:r w:rsidR="004F7244">
        <w:rPr>
          <w:lang w:val="en-US"/>
        </w:rPr>
        <w:t>2017, 10AM - 11.30</w:t>
      </w:r>
      <w:r w:rsidR="00FC4BB0" w:rsidRPr="008C1583">
        <w:rPr>
          <w:lang w:val="en-US"/>
        </w:rPr>
        <w:t xml:space="preserve"> AM</w:t>
      </w:r>
      <w:r w:rsidR="00C65989" w:rsidRPr="008C1583">
        <w:rPr>
          <w:lang w:val="en-US"/>
        </w:rPr>
        <w:t xml:space="preserve"> CET</w:t>
      </w:r>
    </w:p>
    <w:p w:rsidR="00FC4BB0" w:rsidRDefault="00FC4BB0" w:rsidP="00C65989">
      <w:pPr>
        <w:rPr>
          <w:lang w:val="en-US"/>
        </w:rPr>
      </w:pPr>
    </w:p>
    <w:p w:rsidR="00927160" w:rsidRDefault="00FC4BB0" w:rsidP="00927160">
      <w:pPr>
        <w:jc w:val="both"/>
        <w:rPr>
          <w:lang w:val="en-GB"/>
        </w:rPr>
      </w:pPr>
      <w:r w:rsidRPr="003A09EF">
        <w:rPr>
          <w:u w:val="single"/>
          <w:lang w:val="en-GB"/>
        </w:rPr>
        <w:t>Participants</w:t>
      </w:r>
      <w:r>
        <w:rPr>
          <w:lang w:val="en-GB"/>
        </w:rPr>
        <w:t xml:space="preserve"> </w:t>
      </w:r>
    </w:p>
    <w:p w:rsidR="00FC4BB0" w:rsidRDefault="00927160" w:rsidP="00927160">
      <w:pPr>
        <w:jc w:val="both"/>
        <w:rPr>
          <w:lang w:val="en-GB"/>
        </w:rPr>
      </w:pPr>
      <w:r>
        <w:rPr>
          <w:lang w:val="en-GB"/>
        </w:rPr>
        <w:t>R</w:t>
      </w:r>
      <w:r w:rsidR="00FC4BB0">
        <w:rPr>
          <w:lang w:val="en-GB"/>
        </w:rPr>
        <w:t xml:space="preserve">esearch, development and innovation (RDI) actors from </w:t>
      </w:r>
      <w:proofErr w:type="spellStart"/>
      <w:r w:rsidR="00FC4BB0">
        <w:rPr>
          <w:lang w:val="en-GB"/>
        </w:rPr>
        <w:t>EaP</w:t>
      </w:r>
      <w:proofErr w:type="spellEnd"/>
      <w:r w:rsidR="00FC4BB0">
        <w:rPr>
          <w:lang w:val="en-GB"/>
        </w:rPr>
        <w:t xml:space="preserve"> countries - such as technology managers, researchers and other staff of universities, research centres, and private SMEs; other actors of </w:t>
      </w:r>
      <w:proofErr w:type="spellStart"/>
      <w:r w:rsidR="00FC4BB0">
        <w:rPr>
          <w:lang w:val="en-GB"/>
        </w:rPr>
        <w:t>EaP</w:t>
      </w:r>
      <w:proofErr w:type="spellEnd"/>
      <w:r w:rsidR="00FC4BB0">
        <w:rPr>
          <w:lang w:val="en-GB"/>
        </w:rPr>
        <w:t xml:space="preserve"> innovation system.</w:t>
      </w:r>
    </w:p>
    <w:p w:rsidR="00927160" w:rsidRDefault="00927160" w:rsidP="00927160">
      <w:pPr>
        <w:jc w:val="both"/>
        <w:rPr>
          <w:u w:val="single"/>
          <w:lang w:val="en-US"/>
        </w:rPr>
      </w:pPr>
    </w:p>
    <w:p w:rsidR="00FC4BB0" w:rsidRPr="00C86F3B" w:rsidRDefault="00B33752" w:rsidP="00927160">
      <w:pPr>
        <w:jc w:val="both"/>
        <w:rPr>
          <w:lang w:val="en-US"/>
        </w:rPr>
      </w:pPr>
      <w:r>
        <w:rPr>
          <w:u w:val="single"/>
          <w:lang w:val="en-US"/>
        </w:rPr>
        <w:t>Speaker</w:t>
      </w:r>
      <w:r w:rsidR="0039418D">
        <w:rPr>
          <w:u w:val="single"/>
          <w:lang w:val="en-US"/>
        </w:rPr>
        <w:t>s</w:t>
      </w:r>
    </w:p>
    <w:p w:rsidR="0039418D" w:rsidRPr="003D65F4" w:rsidRDefault="0039418D" w:rsidP="0039418D">
      <w:pPr>
        <w:pStyle w:val="Paragraphedeliste"/>
        <w:numPr>
          <w:ilvl w:val="0"/>
          <w:numId w:val="2"/>
        </w:numPr>
        <w:rPr>
          <w:lang w:val="en-GB"/>
        </w:rPr>
      </w:pPr>
      <w:r w:rsidRPr="0039418D">
        <w:rPr>
          <w:lang w:val="en-US"/>
        </w:rPr>
        <w:t>Svetlana Klessova:</w:t>
      </w:r>
      <w:r w:rsidRPr="006B434B">
        <w:rPr>
          <w:lang w:val="en-US"/>
        </w:rPr>
        <w:t xml:space="preserve"> </w:t>
      </w:r>
      <w:r>
        <w:rPr>
          <w:lang w:val="en-US"/>
        </w:rPr>
        <w:t xml:space="preserve">senior innovation consultant, Director of </w:t>
      </w:r>
      <w:hyperlink r:id="rId8" w:tgtFrame="_blank" w:history="1">
        <w:proofErr w:type="spellStart"/>
        <w:r w:rsidR="00B5011A" w:rsidRPr="00F05DCE">
          <w:rPr>
            <w:rStyle w:val="Lienhypertexte"/>
            <w:lang w:val="en-US"/>
          </w:rPr>
          <w:t>inno</w:t>
        </w:r>
        <w:proofErr w:type="spellEnd"/>
        <w:r w:rsidR="00B5011A" w:rsidRPr="00F05DCE">
          <w:rPr>
            <w:rStyle w:val="Lienhypertexte"/>
            <w:lang w:val="en-US"/>
          </w:rPr>
          <w:t xml:space="preserve"> TSD</w:t>
        </w:r>
      </w:hyperlink>
      <w:r>
        <w:rPr>
          <w:lang w:val="en-US"/>
        </w:rPr>
        <w:t xml:space="preserve"> (France)</w:t>
      </w:r>
    </w:p>
    <w:p w:rsidR="003D65F4" w:rsidRPr="006B434B" w:rsidRDefault="003D65F4" w:rsidP="003D65F4">
      <w:pPr>
        <w:pStyle w:val="Paragraphedeliste"/>
        <w:numPr>
          <w:ilvl w:val="0"/>
          <w:numId w:val="2"/>
        </w:numPr>
        <w:rPr>
          <w:lang w:val="en-GB"/>
        </w:rPr>
      </w:pPr>
      <w:r w:rsidRPr="003D65F4">
        <w:rPr>
          <w:lang w:val="en-GB"/>
        </w:rPr>
        <w:t xml:space="preserve">Alexandra </w:t>
      </w:r>
      <w:proofErr w:type="spellStart"/>
      <w:r w:rsidRPr="003D65F4">
        <w:rPr>
          <w:lang w:val="en-GB"/>
        </w:rPr>
        <w:t>Petkevich</w:t>
      </w:r>
      <w:proofErr w:type="spellEnd"/>
      <w:r>
        <w:rPr>
          <w:lang w:val="en-GB"/>
        </w:rPr>
        <w:t xml:space="preserve">: chief project manager at </w:t>
      </w:r>
      <w:hyperlink r:id="rId9" w:history="1">
        <w:r w:rsidR="008C1583" w:rsidRPr="008C1583">
          <w:rPr>
            <w:rStyle w:val="Lienhypertexte"/>
            <w:lang w:val="en-GB"/>
          </w:rPr>
          <w:t>ADANI</w:t>
        </w:r>
      </w:hyperlink>
      <w:r>
        <w:rPr>
          <w:lang w:val="en-GB"/>
        </w:rPr>
        <w:t xml:space="preserve"> (</w:t>
      </w:r>
      <w:r w:rsidR="000A4CCA">
        <w:rPr>
          <w:lang w:val="en-GB"/>
        </w:rPr>
        <w:t>Belarus</w:t>
      </w:r>
      <w:r>
        <w:rPr>
          <w:lang w:val="en-GB"/>
        </w:rPr>
        <w:t>)</w:t>
      </w:r>
    </w:p>
    <w:p w:rsidR="00927160" w:rsidRPr="002C3198" w:rsidRDefault="00927160" w:rsidP="00927160">
      <w:pPr>
        <w:jc w:val="both"/>
        <w:rPr>
          <w:lang w:val="en-GB"/>
        </w:rPr>
      </w:pPr>
      <w:r w:rsidRPr="002C3198">
        <w:rPr>
          <w:u w:val="single"/>
          <w:lang w:val="en-US"/>
        </w:rPr>
        <w:t>Context</w:t>
      </w:r>
    </w:p>
    <w:p w:rsidR="00927160" w:rsidRDefault="00927160" w:rsidP="00927160">
      <w:pPr>
        <w:jc w:val="both"/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EaP</w:t>
      </w:r>
      <w:proofErr w:type="spellEnd"/>
      <w:r>
        <w:rPr>
          <w:lang w:val="en-GB"/>
        </w:rPr>
        <w:t xml:space="preserve"> PLUS project </w:t>
      </w:r>
      <w:r w:rsidR="008B0817">
        <w:rPr>
          <w:lang w:val="en-GB"/>
        </w:rPr>
        <w:t xml:space="preserve">is organising a </w:t>
      </w:r>
      <w:r w:rsidR="000A4CCA">
        <w:rPr>
          <w:lang w:val="en-GB"/>
        </w:rPr>
        <w:t>serie</w:t>
      </w:r>
      <w:r w:rsidR="008B0817">
        <w:rPr>
          <w:lang w:val="en-GB"/>
        </w:rPr>
        <w:t>s</w:t>
      </w:r>
      <w:r w:rsidR="000A4CCA">
        <w:rPr>
          <w:lang w:val="en-GB"/>
        </w:rPr>
        <w:t xml:space="preserve"> of</w:t>
      </w:r>
      <w:r w:rsidRPr="00597B48">
        <w:rPr>
          <w:lang w:val="en-GB"/>
        </w:rPr>
        <w:t xml:space="preserve"> webinars on specific innovation-related topics, exploitation paths and other horizontal issues important for Research</w:t>
      </w:r>
      <w:r>
        <w:rPr>
          <w:lang w:val="en-GB"/>
        </w:rPr>
        <w:t xml:space="preserve">, </w:t>
      </w:r>
      <w:r w:rsidRPr="00AC2562">
        <w:rPr>
          <w:lang w:val="en-GB"/>
        </w:rPr>
        <w:t>D</w:t>
      </w:r>
      <w:r>
        <w:rPr>
          <w:lang w:val="en-GB"/>
        </w:rPr>
        <w:t xml:space="preserve">evelopment and </w:t>
      </w:r>
      <w:r w:rsidRPr="00AC2562">
        <w:rPr>
          <w:lang w:val="en-GB"/>
        </w:rPr>
        <w:t>I</w:t>
      </w:r>
      <w:r>
        <w:rPr>
          <w:lang w:val="en-GB"/>
        </w:rPr>
        <w:t xml:space="preserve">nnovation (RDI) in </w:t>
      </w:r>
      <w:proofErr w:type="spellStart"/>
      <w:r>
        <w:rPr>
          <w:lang w:val="en-GB"/>
        </w:rPr>
        <w:t>EaP</w:t>
      </w:r>
      <w:proofErr w:type="spellEnd"/>
      <w:r>
        <w:rPr>
          <w:lang w:val="en-GB"/>
        </w:rPr>
        <w:t xml:space="preserve"> countries and for</w:t>
      </w:r>
      <w:r w:rsidRPr="00AC2562">
        <w:rPr>
          <w:lang w:val="en-GB"/>
        </w:rPr>
        <w:t xml:space="preserve"> the EU</w:t>
      </w:r>
      <w:r>
        <w:rPr>
          <w:lang w:val="en-GB"/>
        </w:rPr>
        <w:t>-</w:t>
      </w:r>
      <w:proofErr w:type="spellStart"/>
      <w:r>
        <w:rPr>
          <w:lang w:val="en-GB"/>
        </w:rPr>
        <w:t>EaP</w:t>
      </w:r>
      <w:proofErr w:type="spellEnd"/>
      <w:r>
        <w:rPr>
          <w:lang w:val="en-GB"/>
        </w:rPr>
        <w:t xml:space="preserve"> RDI </w:t>
      </w:r>
      <w:r w:rsidRPr="00AC2562">
        <w:rPr>
          <w:lang w:val="en-GB"/>
        </w:rPr>
        <w:t>cooperation.</w:t>
      </w:r>
      <w:r>
        <w:rPr>
          <w:lang w:val="en-GB"/>
        </w:rPr>
        <w:t xml:space="preserve"> The aim of the webinars is to allow the transfer of knowledge from EU experts to </w:t>
      </w:r>
      <w:proofErr w:type="spellStart"/>
      <w:r>
        <w:rPr>
          <w:lang w:val="en-GB"/>
        </w:rPr>
        <w:t>EaP</w:t>
      </w:r>
      <w:proofErr w:type="spellEnd"/>
      <w:r>
        <w:rPr>
          <w:lang w:val="en-GB"/>
        </w:rPr>
        <w:t xml:space="preserve"> institutions on topics related to research exploitation, innovation strategy in RDI projects, academia-industry collaboration, RDI internationalisation, Intellectual Property Rights and other topics related to Research, Development and Innovation projects. </w:t>
      </w:r>
    </w:p>
    <w:p w:rsidR="00927160" w:rsidRDefault="00927160" w:rsidP="00927160">
      <w:pPr>
        <w:jc w:val="both"/>
        <w:rPr>
          <w:lang w:val="en-GB"/>
        </w:rPr>
      </w:pPr>
      <w:bookmarkStart w:id="0" w:name="_GoBack"/>
      <w:bookmarkEnd w:id="0"/>
    </w:p>
    <w:p w:rsidR="003D65F4" w:rsidRDefault="003D65F4" w:rsidP="00927160">
      <w:pPr>
        <w:jc w:val="both"/>
        <w:rPr>
          <w:u w:val="single"/>
          <w:lang w:val="en-US"/>
        </w:rPr>
      </w:pPr>
    </w:p>
    <w:p w:rsidR="00927160" w:rsidRDefault="00927160" w:rsidP="00927160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Agenda</w:t>
      </w:r>
    </w:p>
    <w:p w:rsidR="00927160" w:rsidRDefault="000A4CCA" w:rsidP="00927160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b/>
          <w:lang w:val="en-US"/>
        </w:rPr>
        <w:t>10-10.10</w:t>
      </w:r>
      <w:r w:rsidR="00927160" w:rsidRPr="00927160">
        <w:rPr>
          <w:rFonts w:eastAsia="Times New Roman"/>
          <w:b/>
          <w:lang w:val="en-US"/>
        </w:rPr>
        <w:t xml:space="preserve"> AM</w:t>
      </w:r>
      <w:r w:rsidR="00927160">
        <w:rPr>
          <w:rFonts w:eastAsia="Times New Roman"/>
          <w:lang w:val="en-US"/>
        </w:rPr>
        <w:t xml:space="preserve">: </w:t>
      </w:r>
      <w:r>
        <w:rPr>
          <w:rFonts w:eastAsia="Times New Roman"/>
          <w:lang w:val="en-US"/>
        </w:rPr>
        <w:t>I</w:t>
      </w:r>
      <w:r w:rsidR="00927160">
        <w:rPr>
          <w:rFonts w:eastAsia="Times New Roman"/>
          <w:lang w:val="en-US"/>
        </w:rPr>
        <w:t>ntroduction</w:t>
      </w:r>
      <w:r w:rsidR="008A02DD">
        <w:rPr>
          <w:rFonts w:eastAsia="Times New Roman"/>
          <w:lang w:val="en-US"/>
        </w:rPr>
        <w:t xml:space="preserve"> by Svetlana Klessova (inno TSD, Director)</w:t>
      </w:r>
      <w:r w:rsidR="005F5CA7">
        <w:rPr>
          <w:rFonts w:eastAsia="Times New Roman"/>
          <w:lang w:val="en-US"/>
        </w:rPr>
        <w:t xml:space="preserve"> on the </w:t>
      </w:r>
      <w:proofErr w:type="spellStart"/>
      <w:r w:rsidR="005F5CA7">
        <w:rPr>
          <w:rFonts w:eastAsia="Times New Roman"/>
          <w:lang w:val="en-US"/>
        </w:rPr>
        <w:t>EaP</w:t>
      </w:r>
      <w:proofErr w:type="spellEnd"/>
      <w:r w:rsidR="005F5CA7">
        <w:rPr>
          <w:rFonts w:eastAsia="Times New Roman"/>
          <w:lang w:val="en-US"/>
        </w:rPr>
        <w:t xml:space="preserve"> PLUS pro</w:t>
      </w:r>
      <w:r>
        <w:rPr>
          <w:rFonts w:eastAsia="Times New Roman"/>
          <w:lang w:val="en-US"/>
        </w:rPr>
        <w:t xml:space="preserve">ject, </w:t>
      </w:r>
      <w:r w:rsidR="00E93E88">
        <w:rPr>
          <w:rFonts w:eastAsia="Times New Roman"/>
          <w:lang w:val="en-US"/>
        </w:rPr>
        <w:t>the series of webinars</w:t>
      </w:r>
      <w:r>
        <w:rPr>
          <w:rFonts w:eastAsia="Times New Roman"/>
          <w:lang w:val="en-US"/>
        </w:rPr>
        <w:t>, and the speakers</w:t>
      </w:r>
    </w:p>
    <w:p w:rsidR="00927160" w:rsidRDefault="000A4CCA" w:rsidP="00927160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b/>
          <w:lang w:val="en-US"/>
        </w:rPr>
        <w:t>10.10-10.35</w:t>
      </w:r>
      <w:r w:rsidR="00927160" w:rsidRPr="00927160">
        <w:rPr>
          <w:rFonts w:eastAsia="Times New Roman"/>
          <w:b/>
          <w:lang w:val="en-US"/>
        </w:rPr>
        <w:t xml:space="preserve"> AM</w:t>
      </w:r>
      <w:r w:rsidR="00927160">
        <w:rPr>
          <w:rFonts w:eastAsia="Times New Roman"/>
          <w:lang w:val="en-US"/>
        </w:rPr>
        <w:t xml:space="preserve">: </w:t>
      </w:r>
      <w:r>
        <w:rPr>
          <w:rFonts w:eastAsia="Times New Roman"/>
          <w:lang w:val="en-US"/>
        </w:rPr>
        <w:t>Exploitation strategy in H2020 projects – overview and step by step implementation example</w:t>
      </w:r>
      <w:r w:rsidR="00E168EA">
        <w:rPr>
          <w:lang w:val="en-GB"/>
        </w:rPr>
        <w:t xml:space="preserve"> (by Svetlana Klessova)</w:t>
      </w:r>
    </w:p>
    <w:p w:rsidR="00927160" w:rsidRDefault="000A4CCA" w:rsidP="00927160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b/>
          <w:lang w:val="en-US"/>
        </w:rPr>
        <w:t>10.35-11.00</w:t>
      </w:r>
      <w:r w:rsidR="00927160" w:rsidRPr="00927160">
        <w:rPr>
          <w:rFonts w:eastAsia="Times New Roman"/>
          <w:b/>
          <w:lang w:val="en-US"/>
        </w:rPr>
        <w:t xml:space="preserve"> AM</w:t>
      </w:r>
      <w:r w:rsidR="00927160">
        <w:rPr>
          <w:rFonts w:eastAsia="Times New Roman"/>
          <w:lang w:val="en-US"/>
        </w:rPr>
        <w:t xml:space="preserve">: </w:t>
      </w:r>
      <w:r w:rsidR="008C1583" w:rsidRPr="008C1583">
        <w:rPr>
          <w:lang w:val="en-GB"/>
        </w:rPr>
        <w:t xml:space="preserve">Case study – </w:t>
      </w:r>
      <w:hyperlink r:id="rId10" w:history="1">
        <w:r w:rsidR="008C1583">
          <w:rPr>
            <w:rStyle w:val="Lienhypertexte"/>
            <w:lang w:val="en-GB"/>
          </w:rPr>
          <w:t>MESMERISE</w:t>
        </w:r>
      </w:hyperlink>
      <w:r w:rsidR="008C1583">
        <w:rPr>
          <w:color w:val="1F497D"/>
          <w:lang w:val="en-GB"/>
        </w:rPr>
        <w:t xml:space="preserve"> </w:t>
      </w:r>
      <w:r w:rsidR="008C1583" w:rsidRPr="008C1583">
        <w:rPr>
          <w:lang w:val="en-GB"/>
        </w:rPr>
        <w:t>project</w:t>
      </w:r>
      <w:r w:rsidR="008C1583">
        <w:rPr>
          <w:lang w:val="en-GB"/>
        </w:rPr>
        <w:t xml:space="preserve"> </w:t>
      </w:r>
      <w:r w:rsidR="00E168EA">
        <w:rPr>
          <w:lang w:val="en-GB"/>
        </w:rPr>
        <w:t xml:space="preserve">(by Alexandra </w:t>
      </w:r>
      <w:proofErr w:type="spellStart"/>
      <w:r w:rsidR="00E168EA">
        <w:rPr>
          <w:lang w:val="en-GB"/>
        </w:rPr>
        <w:t>Petkevich</w:t>
      </w:r>
      <w:proofErr w:type="spellEnd"/>
      <w:r w:rsidR="00E168EA">
        <w:rPr>
          <w:lang w:val="en-GB"/>
        </w:rPr>
        <w:t>)</w:t>
      </w:r>
    </w:p>
    <w:p w:rsidR="00927160" w:rsidRDefault="00927160" w:rsidP="00927160">
      <w:pPr>
        <w:numPr>
          <w:ilvl w:val="0"/>
          <w:numId w:val="1"/>
        </w:numPr>
        <w:rPr>
          <w:rFonts w:eastAsia="Times New Roman"/>
          <w:lang w:val="en-US"/>
        </w:rPr>
      </w:pPr>
      <w:r w:rsidRPr="00927160">
        <w:rPr>
          <w:rFonts w:eastAsia="Times New Roman"/>
          <w:b/>
          <w:lang w:val="en-US"/>
        </w:rPr>
        <w:t>11</w:t>
      </w:r>
      <w:r w:rsidR="000A4CCA">
        <w:rPr>
          <w:rFonts w:eastAsia="Times New Roman"/>
          <w:b/>
          <w:lang w:val="en-US"/>
        </w:rPr>
        <w:t>.</w:t>
      </w:r>
      <w:r w:rsidR="00E168EA">
        <w:rPr>
          <w:rFonts w:eastAsia="Times New Roman"/>
          <w:b/>
          <w:lang w:val="en-US"/>
        </w:rPr>
        <w:t>0</w:t>
      </w:r>
      <w:r w:rsidR="000A4CCA">
        <w:rPr>
          <w:rFonts w:eastAsia="Times New Roman"/>
          <w:b/>
          <w:lang w:val="en-US"/>
        </w:rPr>
        <w:t>0-11.</w:t>
      </w:r>
      <w:r w:rsidR="00E168EA">
        <w:rPr>
          <w:rFonts w:eastAsia="Times New Roman"/>
          <w:b/>
          <w:lang w:val="en-US"/>
        </w:rPr>
        <w:t>0</w:t>
      </w:r>
      <w:r w:rsidR="000A4CCA">
        <w:rPr>
          <w:rFonts w:eastAsia="Times New Roman"/>
          <w:b/>
          <w:lang w:val="en-US"/>
        </w:rPr>
        <w:t>5</w:t>
      </w:r>
      <w:r w:rsidRPr="00927160">
        <w:rPr>
          <w:rFonts w:eastAsia="Times New Roman"/>
          <w:b/>
          <w:lang w:val="en-US"/>
        </w:rPr>
        <w:t xml:space="preserve"> AM</w:t>
      </w:r>
      <w:r w:rsidR="00F36624">
        <w:rPr>
          <w:rFonts w:eastAsia="Times New Roman"/>
          <w:lang w:val="en-US"/>
        </w:rPr>
        <w:t>: Conclusion and info on</w:t>
      </w:r>
      <w:r w:rsidR="00E168EA">
        <w:rPr>
          <w:rFonts w:eastAsia="Times New Roman"/>
          <w:lang w:val="en-US"/>
        </w:rPr>
        <w:t xml:space="preserve"> the</w:t>
      </w:r>
      <w:r w:rsidR="00F36624">
        <w:rPr>
          <w:rFonts w:eastAsia="Times New Roman"/>
          <w:lang w:val="en-US"/>
        </w:rPr>
        <w:t xml:space="preserve"> next webinar</w:t>
      </w:r>
      <w:r w:rsidR="00BD4C9E">
        <w:rPr>
          <w:rFonts w:eastAsia="Times New Roman"/>
          <w:lang w:val="en-US"/>
        </w:rPr>
        <w:t xml:space="preserve"> </w:t>
      </w:r>
    </w:p>
    <w:p w:rsidR="00927160" w:rsidRDefault="000A4CCA" w:rsidP="00927160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b/>
          <w:lang w:val="en-US"/>
        </w:rPr>
        <w:t>11.</w:t>
      </w:r>
      <w:r w:rsidR="00E168EA">
        <w:rPr>
          <w:rFonts w:eastAsia="Times New Roman"/>
          <w:b/>
          <w:lang w:val="en-US"/>
        </w:rPr>
        <w:t>0</w:t>
      </w:r>
      <w:r>
        <w:rPr>
          <w:rFonts w:eastAsia="Times New Roman"/>
          <w:b/>
          <w:lang w:val="en-US"/>
        </w:rPr>
        <w:t>5-11.30</w:t>
      </w:r>
      <w:r w:rsidR="00927160">
        <w:rPr>
          <w:rFonts w:eastAsia="Times New Roman"/>
          <w:lang w:val="en-US"/>
        </w:rPr>
        <w:t>: Questions/answers</w:t>
      </w:r>
    </w:p>
    <w:p w:rsidR="00927160" w:rsidRDefault="00927160" w:rsidP="00927160">
      <w:pPr>
        <w:jc w:val="both"/>
        <w:rPr>
          <w:u w:val="single"/>
          <w:lang w:val="en-US"/>
        </w:rPr>
      </w:pPr>
    </w:p>
    <w:p w:rsidR="00927160" w:rsidRDefault="00927160" w:rsidP="00927160">
      <w:pPr>
        <w:jc w:val="both"/>
        <w:rPr>
          <w:u w:val="single"/>
          <w:lang w:val="en-US"/>
        </w:rPr>
      </w:pPr>
    </w:p>
    <w:p w:rsidR="00927160" w:rsidRDefault="00927160" w:rsidP="00927160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Speakers’ bio</w:t>
      </w:r>
    </w:p>
    <w:p w:rsidR="00927160" w:rsidRDefault="00927160" w:rsidP="00927160">
      <w:pPr>
        <w:jc w:val="both"/>
        <w:rPr>
          <w:lang w:val="en-GB"/>
        </w:rPr>
      </w:pPr>
    </w:p>
    <w:p w:rsidR="00B766D4" w:rsidRDefault="00B766D4" w:rsidP="00B766D4">
      <w:pPr>
        <w:jc w:val="both"/>
        <w:rPr>
          <w:lang w:val="en-US"/>
        </w:rPr>
      </w:pPr>
      <w:r>
        <w:rPr>
          <w:lang w:val="en-US"/>
        </w:rPr>
        <w:t>Svetlana Marie-Claire Klessova, inno TSD, Sophia Antipolis, France</w:t>
      </w:r>
    </w:p>
    <w:p w:rsidR="00B766D4" w:rsidRPr="00B766D4" w:rsidRDefault="00B766D4" w:rsidP="00B766D4">
      <w:pPr>
        <w:pStyle w:val="NormalWeb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C7495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fr-FR" w:eastAsia="fr-FR"/>
        </w:rPr>
        <w:lastRenderedPageBreak/>
        <w:drawing>
          <wp:anchor distT="0" distB="0" distL="114300" distR="114300" simplePos="0" relativeHeight="251659264" behindDoc="0" locked="1" layoutInCell="1" allowOverlap="1" wp14:anchorId="0B47C68D" wp14:editId="5B98CD90">
            <wp:simplePos x="0" y="0"/>
            <wp:positionH relativeFrom="column">
              <wp:posOffset>14605</wp:posOffset>
            </wp:positionH>
            <wp:positionV relativeFrom="paragraph">
              <wp:posOffset>95885</wp:posOffset>
            </wp:positionV>
            <wp:extent cx="762000" cy="892810"/>
            <wp:effectExtent l="0" t="0" r="0" b="2540"/>
            <wp:wrapThrough wrapText="bothSides">
              <wp:wrapPolygon edited="0">
                <wp:start x="0" y="0"/>
                <wp:lineTo x="0" y="21201"/>
                <wp:lineTo x="21060" y="21201"/>
                <wp:lineTo x="210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Svetlana Klessova </w:t>
      </w:r>
      <w:r w:rsidRPr="008C7495">
        <w:rPr>
          <w:rFonts w:asciiTheme="minorHAnsi" w:eastAsiaTheme="minorHAnsi" w:hAnsiTheme="minorHAnsi" w:cstheme="minorBidi"/>
          <w:color w:val="auto"/>
          <w:sz w:val="22"/>
          <w:szCs w:val="22"/>
        </w:rPr>
        <w:t>is Director and senior innovation consultant at inno TSD. She has 20+ ye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ars of experience in innovation, </w:t>
      </w:r>
      <w:r w:rsidRPr="008C7495">
        <w:rPr>
          <w:rFonts w:asciiTheme="minorHAnsi" w:eastAsiaTheme="minorHAnsi" w:hAnsiTheme="minorHAnsi" w:cstheme="minorBidi"/>
          <w:color w:val="auto"/>
          <w:sz w:val="22"/>
          <w:szCs w:val="22"/>
        </w:rPr>
        <w:t>technology transfer issues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and RDI international collaboration</w:t>
      </w:r>
      <w:r w:rsidRPr="008C749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including</w:t>
      </w:r>
      <w:r w:rsidRPr="008C749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exploitation issues in FP7 and Horizon 2020 projects. She has worked on 60+ projects since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she became consultant at inno TSD in 1997</w:t>
      </w:r>
      <w:r w:rsidRPr="008C7495">
        <w:rPr>
          <w:rFonts w:asciiTheme="minorHAnsi" w:eastAsiaTheme="minorHAnsi" w:hAnsiTheme="minorHAnsi" w:cstheme="minorBidi"/>
          <w:color w:val="auto"/>
          <w:sz w:val="22"/>
          <w:szCs w:val="22"/>
        </w:rPr>
        <w:t>. Svetlana is coordinator of a FP7 research and innovation project on real time monitoring and optimization of resource efficiency in the chemical industry (MORE) funded under the NMP scheme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(2013-2017)</w:t>
      </w:r>
      <w:r w:rsidRPr="008C7495">
        <w:rPr>
          <w:rFonts w:asciiTheme="minorHAnsi" w:eastAsiaTheme="minorHAnsi" w:hAnsiTheme="minorHAnsi" w:cstheme="minorBidi"/>
          <w:color w:val="auto"/>
          <w:sz w:val="22"/>
          <w:szCs w:val="22"/>
        </w:rPr>
        <w:t>. She is responsible for the IPR-Exploitation Board in the CONSENS Horizon 2020 project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(2015-2017). Svetlana is</w:t>
      </w:r>
      <w:r w:rsidRPr="008C749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Innovation Manager and responsible for exploitation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issues</w:t>
      </w:r>
      <w:r w:rsidRPr="008C749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in the Horizon 2020 project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>CoPro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8C749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(2016-2019). She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is editor of</w:t>
      </w:r>
      <w:r w:rsidRPr="008C749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 step-by-step guide “Innovation Strategy in R&amp;D projects“, available for download via</w:t>
      </w:r>
      <w:r>
        <w:t xml:space="preserve"> </w:t>
      </w:r>
      <w:hyperlink r:id="rId12" w:history="1">
        <w:r w:rsidRPr="008C7495">
          <w:rPr>
            <w:rStyle w:val="Lienhypertexte"/>
            <w:rFonts w:asciiTheme="minorHAnsi" w:hAnsiTheme="minorHAnsi" w:cstheme="minorHAnsi"/>
            <w:sz w:val="22"/>
            <w:szCs w:val="22"/>
          </w:rPr>
          <w:t>http://www.health2market.eu/results/step-by-step-guide</w:t>
        </w:r>
      </w:hyperlink>
      <w:r>
        <w:t xml:space="preserve"> , </w:t>
      </w:r>
      <w:r w:rsidRPr="005E2D00">
        <w:rPr>
          <w:rFonts w:asciiTheme="minorHAnsi" w:eastAsiaTheme="minorHAnsi" w:hAnsiTheme="minorHAnsi" w:cstheme="minorBidi"/>
          <w:color w:val="auto"/>
          <w:sz w:val="22"/>
          <w:szCs w:val="22"/>
        </w:rPr>
        <w:t>and co-author of the 1st edition of the guide “How to Effectively Network/Communicate in International R&amp;D projects”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hyperlink r:id="rId13" w:history="1">
        <w:r w:rsidRPr="007751E2">
          <w:rPr>
            <w:rStyle w:val="Lienhypertexte"/>
            <w:rFonts w:asciiTheme="minorHAnsi" w:eastAsiaTheme="minorHAnsi" w:hAnsiTheme="minorHAnsi" w:cstheme="minorBidi"/>
            <w:sz w:val="22"/>
            <w:szCs w:val="22"/>
          </w:rPr>
          <w:t>http://www.bilat-rus.eu/en/226.php</w:t>
        </w:r>
      </w:hyperlink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:rsidR="000A4CCA" w:rsidRPr="006E3162" w:rsidRDefault="000A4CCA" w:rsidP="00E168EA">
      <w:pPr>
        <w:jc w:val="both"/>
        <w:rPr>
          <w:lang w:val="en-US"/>
        </w:rPr>
      </w:pPr>
      <w:r w:rsidRPr="006E3162">
        <w:rPr>
          <w:lang w:val="en-GB"/>
        </w:rPr>
        <w:t xml:space="preserve">Alexandra </w:t>
      </w:r>
      <w:proofErr w:type="spellStart"/>
      <w:r w:rsidRPr="006E3162">
        <w:rPr>
          <w:lang w:val="en-GB"/>
        </w:rPr>
        <w:t>Petkevich</w:t>
      </w:r>
      <w:proofErr w:type="spellEnd"/>
      <w:r w:rsidR="006E3162" w:rsidRPr="006E3162">
        <w:rPr>
          <w:lang w:val="en-US"/>
        </w:rPr>
        <w:t>, ADANI, Belarus</w:t>
      </w:r>
    </w:p>
    <w:p w:rsidR="001D48C5" w:rsidRDefault="001D48C5" w:rsidP="004F2648">
      <w:pPr>
        <w:jc w:val="both"/>
        <w:rPr>
          <w:lang w:val="en-US"/>
        </w:rPr>
      </w:pPr>
    </w:p>
    <w:p w:rsidR="006E3162" w:rsidRPr="006E3162" w:rsidRDefault="006E3162" w:rsidP="006E3162">
      <w:pPr>
        <w:pStyle w:val="Listepuces"/>
      </w:pPr>
      <w:r w:rsidRPr="006E316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209675" cy="1115060"/>
            <wp:effectExtent l="0" t="0" r="9525" b="8890"/>
            <wp:wrapSquare wrapText="bothSides"/>
            <wp:docPr id="1" name="Image 1" descr="Photo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_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162">
        <w:t xml:space="preserve">Mrs. Alexandra </w:t>
      </w:r>
      <w:proofErr w:type="spellStart"/>
      <w:r w:rsidRPr="006E3162">
        <w:t>Petkevich</w:t>
      </w:r>
      <w:proofErr w:type="spellEnd"/>
      <w:r w:rsidRPr="006E3162">
        <w:t xml:space="preserve"> is a Chief Project Manager dealing with project management methodology at ADANI (Belarus). Alexandra is also a Project Manager of the HORIZON2020 project – MESMERISE, that started in May 2016 and has a duration of 3 years. Previously, she has worked for </w:t>
      </w:r>
      <w:proofErr w:type="spellStart"/>
      <w:r w:rsidRPr="006E3162">
        <w:t>Belfranchising</w:t>
      </w:r>
      <w:proofErr w:type="spellEnd"/>
      <w:r w:rsidRPr="006E3162">
        <w:t xml:space="preserve"> Ltd. as project manager in the sphere of franchise consultancy. Education - International Economic Relations Department in the Belorussian State Economic University and numerous courses related to Project Management. </w:t>
      </w:r>
    </w:p>
    <w:p w:rsidR="006E3162" w:rsidRDefault="006E3162" w:rsidP="004F2648">
      <w:pPr>
        <w:jc w:val="both"/>
        <w:rPr>
          <w:u w:val="single"/>
          <w:lang w:val="en-US"/>
        </w:rPr>
      </w:pPr>
    </w:p>
    <w:p w:rsidR="004F2648" w:rsidRPr="00AD7CED" w:rsidRDefault="004F2648" w:rsidP="004F2648">
      <w:pPr>
        <w:jc w:val="both"/>
        <w:rPr>
          <w:u w:val="single"/>
          <w:lang w:val="en-US"/>
        </w:rPr>
      </w:pPr>
      <w:r w:rsidRPr="00AD7CED">
        <w:rPr>
          <w:u w:val="single"/>
          <w:lang w:val="en-US"/>
        </w:rPr>
        <w:t>Next steps</w:t>
      </w:r>
    </w:p>
    <w:p w:rsidR="00FC4BB0" w:rsidRPr="00FC4BB0" w:rsidRDefault="00FC4BB0" w:rsidP="00C65989">
      <w:pPr>
        <w:rPr>
          <w:lang w:val="en-GB"/>
        </w:rPr>
      </w:pPr>
    </w:p>
    <w:p w:rsidR="00C65989" w:rsidRPr="004F2648" w:rsidRDefault="004F2648" w:rsidP="00CB056D">
      <w:pPr>
        <w:jc w:val="both"/>
        <w:rPr>
          <w:lang w:val="en-US"/>
        </w:rPr>
      </w:pPr>
      <w:r w:rsidRPr="004F2648">
        <w:rPr>
          <w:lang w:val="en-US"/>
        </w:rPr>
        <w:t xml:space="preserve">The </w:t>
      </w:r>
      <w:r w:rsidR="00CB056D">
        <w:rPr>
          <w:lang w:val="en-US"/>
        </w:rPr>
        <w:t>next</w:t>
      </w:r>
      <w:r w:rsidRPr="004F2648">
        <w:rPr>
          <w:lang w:val="en-US"/>
        </w:rPr>
        <w:t xml:space="preserve"> </w:t>
      </w:r>
      <w:proofErr w:type="spellStart"/>
      <w:r w:rsidRPr="004F2648">
        <w:rPr>
          <w:lang w:val="en-US"/>
        </w:rPr>
        <w:t>EaP</w:t>
      </w:r>
      <w:proofErr w:type="spellEnd"/>
      <w:r w:rsidRPr="004F2648">
        <w:rPr>
          <w:lang w:val="en-US"/>
        </w:rPr>
        <w:t xml:space="preserve"> PLUS RDI webinar will take place in </w:t>
      </w:r>
      <w:r w:rsidR="000A4CCA">
        <w:rPr>
          <w:lang w:val="en-US"/>
        </w:rPr>
        <w:t>April</w:t>
      </w:r>
      <w:r w:rsidR="0006175B">
        <w:rPr>
          <w:lang w:val="en-US"/>
        </w:rPr>
        <w:t xml:space="preserve"> 2018</w:t>
      </w:r>
      <w:r w:rsidRPr="004F2648">
        <w:rPr>
          <w:lang w:val="en-US"/>
        </w:rPr>
        <w:t xml:space="preserve"> (TBC). </w:t>
      </w:r>
      <w:r w:rsidR="00CB056D">
        <w:rPr>
          <w:lang w:val="en-US"/>
        </w:rPr>
        <w:t>This fourth</w:t>
      </w:r>
      <w:r>
        <w:rPr>
          <w:lang w:val="en-US"/>
        </w:rPr>
        <w:t xml:space="preserve"> webinar in a series of six webinars in total will </w:t>
      </w:r>
      <w:r w:rsidR="00EE173D">
        <w:rPr>
          <w:lang w:val="en-US"/>
        </w:rPr>
        <w:t>be the second part</w:t>
      </w:r>
      <w:r w:rsidR="00CB056D">
        <w:rPr>
          <w:lang w:val="en-US"/>
        </w:rPr>
        <w:t xml:space="preserve"> (continuation)</w:t>
      </w:r>
      <w:r w:rsidR="00EE173D">
        <w:rPr>
          <w:lang w:val="en-US"/>
        </w:rPr>
        <w:t xml:space="preserve"> of the current webinar</w:t>
      </w:r>
      <w:r w:rsidR="00CB056D">
        <w:rPr>
          <w:lang w:val="en-US"/>
        </w:rPr>
        <w:t xml:space="preserve"> “Exploitation strategy in RDI collaborative projects”</w:t>
      </w:r>
      <w:r w:rsidR="00EE173D">
        <w:rPr>
          <w:lang w:val="en-US"/>
        </w:rPr>
        <w:t xml:space="preserve"> and will focus on </w:t>
      </w:r>
      <w:r w:rsidR="00EE173D" w:rsidRPr="008B0817">
        <w:rPr>
          <w:b/>
          <w:lang w:val="en-US"/>
        </w:rPr>
        <w:t>impact maximization</w:t>
      </w:r>
      <w:r w:rsidR="00EE173D">
        <w:rPr>
          <w:lang w:val="en-US"/>
        </w:rPr>
        <w:t>.</w:t>
      </w:r>
    </w:p>
    <w:p w:rsidR="00C65989" w:rsidRPr="004F2648" w:rsidRDefault="00C65989" w:rsidP="00C65989">
      <w:pPr>
        <w:rPr>
          <w:lang w:val="en-US"/>
        </w:rPr>
      </w:pPr>
    </w:p>
    <w:p w:rsidR="00C65989" w:rsidRDefault="00C65989" w:rsidP="00C65989">
      <w:pPr>
        <w:rPr>
          <w:lang w:val="en-US"/>
        </w:rPr>
      </w:pPr>
    </w:p>
    <w:p w:rsidR="00276B68" w:rsidRPr="00C65989" w:rsidRDefault="00276B68" w:rsidP="00C65989">
      <w:pPr>
        <w:rPr>
          <w:lang w:val="en-US"/>
        </w:rPr>
      </w:pPr>
    </w:p>
    <w:sectPr w:rsidR="00276B68" w:rsidRPr="00C65989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C3D" w:rsidRDefault="00830C3D" w:rsidP="00FC4BB0">
      <w:r>
        <w:separator/>
      </w:r>
    </w:p>
  </w:endnote>
  <w:endnote w:type="continuationSeparator" w:id="0">
    <w:p w:rsidR="00830C3D" w:rsidRDefault="00830C3D" w:rsidP="00F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C3D" w:rsidRDefault="00830C3D" w:rsidP="00FC4BB0">
      <w:r>
        <w:separator/>
      </w:r>
    </w:p>
  </w:footnote>
  <w:footnote w:type="continuationSeparator" w:id="0">
    <w:p w:rsidR="00830C3D" w:rsidRDefault="00830C3D" w:rsidP="00F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B0" w:rsidRPr="00FC4BB0" w:rsidRDefault="00FC4BB0" w:rsidP="004F264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F635905" wp14:editId="515B02F6">
          <wp:extent cx="3829050" cy="1971675"/>
          <wp:effectExtent l="0" t="0" r="0" b="9525"/>
          <wp:docPr id="4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197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224E9"/>
    <w:multiLevelType w:val="hybridMultilevel"/>
    <w:tmpl w:val="84369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64F43"/>
    <w:multiLevelType w:val="hybridMultilevel"/>
    <w:tmpl w:val="F4448682"/>
    <w:lvl w:ilvl="0" w:tplc="BA0AA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86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EE6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0D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45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08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CE3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CC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EA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7A115FC"/>
    <w:multiLevelType w:val="hybridMultilevel"/>
    <w:tmpl w:val="35823760"/>
    <w:lvl w:ilvl="0" w:tplc="040C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7C286141"/>
    <w:multiLevelType w:val="hybridMultilevel"/>
    <w:tmpl w:val="A1027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70031"/>
    <w:multiLevelType w:val="multilevel"/>
    <w:tmpl w:val="20F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89"/>
    <w:rsid w:val="00004368"/>
    <w:rsid w:val="00011BF4"/>
    <w:rsid w:val="00017F26"/>
    <w:rsid w:val="000227BA"/>
    <w:rsid w:val="00027670"/>
    <w:rsid w:val="000276AD"/>
    <w:rsid w:val="0003022A"/>
    <w:rsid w:val="0003081F"/>
    <w:rsid w:val="000323EA"/>
    <w:rsid w:val="000327D9"/>
    <w:rsid w:val="0004099E"/>
    <w:rsid w:val="00051969"/>
    <w:rsid w:val="0005256A"/>
    <w:rsid w:val="0005432F"/>
    <w:rsid w:val="0006175B"/>
    <w:rsid w:val="00065BAE"/>
    <w:rsid w:val="00066859"/>
    <w:rsid w:val="00071BAA"/>
    <w:rsid w:val="00076040"/>
    <w:rsid w:val="00076391"/>
    <w:rsid w:val="000A4CCA"/>
    <w:rsid w:val="000B4FBA"/>
    <w:rsid w:val="000B5335"/>
    <w:rsid w:val="000B6D5F"/>
    <w:rsid w:val="000C0E95"/>
    <w:rsid w:val="000C4D64"/>
    <w:rsid w:val="000C5485"/>
    <w:rsid w:val="000D1EBB"/>
    <w:rsid w:val="000D4ACA"/>
    <w:rsid w:val="000D5C42"/>
    <w:rsid w:val="000E0DD8"/>
    <w:rsid w:val="000E33E3"/>
    <w:rsid w:val="000E4AE0"/>
    <w:rsid w:val="000E4B50"/>
    <w:rsid w:val="000F5C77"/>
    <w:rsid w:val="001038B4"/>
    <w:rsid w:val="001047F1"/>
    <w:rsid w:val="00107DF7"/>
    <w:rsid w:val="001242EF"/>
    <w:rsid w:val="00124420"/>
    <w:rsid w:val="001260AF"/>
    <w:rsid w:val="001272A4"/>
    <w:rsid w:val="00133B66"/>
    <w:rsid w:val="001378D4"/>
    <w:rsid w:val="001429D2"/>
    <w:rsid w:val="00150742"/>
    <w:rsid w:val="001537E6"/>
    <w:rsid w:val="00154EC1"/>
    <w:rsid w:val="00155256"/>
    <w:rsid w:val="00164216"/>
    <w:rsid w:val="00172CA0"/>
    <w:rsid w:val="0018250D"/>
    <w:rsid w:val="00183E09"/>
    <w:rsid w:val="0019203A"/>
    <w:rsid w:val="00196D87"/>
    <w:rsid w:val="001A383D"/>
    <w:rsid w:val="001B6491"/>
    <w:rsid w:val="001C0429"/>
    <w:rsid w:val="001C3E28"/>
    <w:rsid w:val="001C562D"/>
    <w:rsid w:val="001D018C"/>
    <w:rsid w:val="001D26B9"/>
    <w:rsid w:val="001D476A"/>
    <w:rsid w:val="001D48C5"/>
    <w:rsid w:val="001D78E6"/>
    <w:rsid w:val="001E133C"/>
    <w:rsid w:val="001E756E"/>
    <w:rsid w:val="001E7E7A"/>
    <w:rsid w:val="001F282B"/>
    <w:rsid w:val="001F2CE3"/>
    <w:rsid w:val="001F77BA"/>
    <w:rsid w:val="002039AD"/>
    <w:rsid w:val="00206B80"/>
    <w:rsid w:val="00206BDF"/>
    <w:rsid w:val="00211498"/>
    <w:rsid w:val="00215129"/>
    <w:rsid w:val="002317D8"/>
    <w:rsid w:val="00232F13"/>
    <w:rsid w:val="002377F0"/>
    <w:rsid w:val="00240AFD"/>
    <w:rsid w:val="00240FEC"/>
    <w:rsid w:val="00241300"/>
    <w:rsid w:val="00245176"/>
    <w:rsid w:val="00246D04"/>
    <w:rsid w:val="00252F0C"/>
    <w:rsid w:val="00254CCF"/>
    <w:rsid w:val="002567CB"/>
    <w:rsid w:val="0026104E"/>
    <w:rsid w:val="0026293A"/>
    <w:rsid w:val="0026453B"/>
    <w:rsid w:val="0027383C"/>
    <w:rsid w:val="002759C6"/>
    <w:rsid w:val="00275D40"/>
    <w:rsid w:val="00276B68"/>
    <w:rsid w:val="00281CEE"/>
    <w:rsid w:val="00282D46"/>
    <w:rsid w:val="00284CD9"/>
    <w:rsid w:val="00286EC3"/>
    <w:rsid w:val="002924FB"/>
    <w:rsid w:val="002963F1"/>
    <w:rsid w:val="002A207F"/>
    <w:rsid w:val="002A2FB7"/>
    <w:rsid w:val="002A391B"/>
    <w:rsid w:val="002A3D14"/>
    <w:rsid w:val="002A7F65"/>
    <w:rsid w:val="002B77C4"/>
    <w:rsid w:val="002C0CBC"/>
    <w:rsid w:val="002C4DDD"/>
    <w:rsid w:val="002E40A4"/>
    <w:rsid w:val="002E7940"/>
    <w:rsid w:val="002F2CF9"/>
    <w:rsid w:val="00300BB8"/>
    <w:rsid w:val="00301F57"/>
    <w:rsid w:val="0031217F"/>
    <w:rsid w:val="003143E4"/>
    <w:rsid w:val="00317B28"/>
    <w:rsid w:val="00342DAC"/>
    <w:rsid w:val="0034562E"/>
    <w:rsid w:val="00345861"/>
    <w:rsid w:val="00347C6F"/>
    <w:rsid w:val="0035326E"/>
    <w:rsid w:val="00356DB5"/>
    <w:rsid w:val="003601F7"/>
    <w:rsid w:val="003771DD"/>
    <w:rsid w:val="00380ADA"/>
    <w:rsid w:val="00381741"/>
    <w:rsid w:val="0039418D"/>
    <w:rsid w:val="00396097"/>
    <w:rsid w:val="00396C8D"/>
    <w:rsid w:val="003971CC"/>
    <w:rsid w:val="003A10C8"/>
    <w:rsid w:val="003A292F"/>
    <w:rsid w:val="003A2B07"/>
    <w:rsid w:val="003A51FF"/>
    <w:rsid w:val="003A6347"/>
    <w:rsid w:val="003B3141"/>
    <w:rsid w:val="003B3552"/>
    <w:rsid w:val="003B4930"/>
    <w:rsid w:val="003B5527"/>
    <w:rsid w:val="003B7E9A"/>
    <w:rsid w:val="003C517D"/>
    <w:rsid w:val="003C5CAC"/>
    <w:rsid w:val="003D0B7C"/>
    <w:rsid w:val="003D409D"/>
    <w:rsid w:val="003D518A"/>
    <w:rsid w:val="003D65F4"/>
    <w:rsid w:val="003D6A34"/>
    <w:rsid w:val="003E5875"/>
    <w:rsid w:val="003F0263"/>
    <w:rsid w:val="003F3930"/>
    <w:rsid w:val="003F5CBC"/>
    <w:rsid w:val="003F7479"/>
    <w:rsid w:val="003F7E20"/>
    <w:rsid w:val="003F7FA6"/>
    <w:rsid w:val="004025FF"/>
    <w:rsid w:val="00404BEC"/>
    <w:rsid w:val="00412940"/>
    <w:rsid w:val="004205B4"/>
    <w:rsid w:val="00421628"/>
    <w:rsid w:val="00421EB5"/>
    <w:rsid w:val="00422237"/>
    <w:rsid w:val="00425F74"/>
    <w:rsid w:val="00430609"/>
    <w:rsid w:val="004310AD"/>
    <w:rsid w:val="00434D1D"/>
    <w:rsid w:val="004370D3"/>
    <w:rsid w:val="00437267"/>
    <w:rsid w:val="0044129F"/>
    <w:rsid w:val="004478CF"/>
    <w:rsid w:val="00447CAD"/>
    <w:rsid w:val="004506D6"/>
    <w:rsid w:val="00452E0C"/>
    <w:rsid w:val="0045336F"/>
    <w:rsid w:val="00453EEB"/>
    <w:rsid w:val="00462944"/>
    <w:rsid w:val="00470A1D"/>
    <w:rsid w:val="004770B7"/>
    <w:rsid w:val="00480193"/>
    <w:rsid w:val="00480618"/>
    <w:rsid w:val="0048216F"/>
    <w:rsid w:val="00482E49"/>
    <w:rsid w:val="00485341"/>
    <w:rsid w:val="004855FC"/>
    <w:rsid w:val="0048651B"/>
    <w:rsid w:val="004940FC"/>
    <w:rsid w:val="004A0871"/>
    <w:rsid w:val="004A7569"/>
    <w:rsid w:val="004B449A"/>
    <w:rsid w:val="004B4E20"/>
    <w:rsid w:val="004C1F0C"/>
    <w:rsid w:val="004C2D19"/>
    <w:rsid w:val="004C3D5D"/>
    <w:rsid w:val="004C5C28"/>
    <w:rsid w:val="004C7ECF"/>
    <w:rsid w:val="004D107B"/>
    <w:rsid w:val="004D60F0"/>
    <w:rsid w:val="004E020C"/>
    <w:rsid w:val="004E15D9"/>
    <w:rsid w:val="004E5912"/>
    <w:rsid w:val="004E61EE"/>
    <w:rsid w:val="004E6C51"/>
    <w:rsid w:val="004F0472"/>
    <w:rsid w:val="004F2648"/>
    <w:rsid w:val="004F3EAE"/>
    <w:rsid w:val="004F7244"/>
    <w:rsid w:val="00513D2B"/>
    <w:rsid w:val="00517635"/>
    <w:rsid w:val="00524E6B"/>
    <w:rsid w:val="00534727"/>
    <w:rsid w:val="00546B3B"/>
    <w:rsid w:val="005601D5"/>
    <w:rsid w:val="00561A63"/>
    <w:rsid w:val="0056452A"/>
    <w:rsid w:val="0056495D"/>
    <w:rsid w:val="00571D73"/>
    <w:rsid w:val="005741A9"/>
    <w:rsid w:val="00575CEB"/>
    <w:rsid w:val="00581E79"/>
    <w:rsid w:val="0058259C"/>
    <w:rsid w:val="00583E31"/>
    <w:rsid w:val="00591319"/>
    <w:rsid w:val="00593279"/>
    <w:rsid w:val="005A0C33"/>
    <w:rsid w:val="005A477A"/>
    <w:rsid w:val="005B385D"/>
    <w:rsid w:val="005C1183"/>
    <w:rsid w:val="005C2DE9"/>
    <w:rsid w:val="005C44CC"/>
    <w:rsid w:val="005D60E1"/>
    <w:rsid w:val="005E03FA"/>
    <w:rsid w:val="005E6AEE"/>
    <w:rsid w:val="005E6CBC"/>
    <w:rsid w:val="005F1844"/>
    <w:rsid w:val="005F20B8"/>
    <w:rsid w:val="005F5CA7"/>
    <w:rsid w:val="00613DFB"/>
    <w:rsid w:val="00621830"/>
    <w:rsid w:val="006678D0"/>
    <w:rsid w:val="00667E17"/>
    <w:rsid w:val="006728BD"/>
    <w:rsid w:val="006730F2"/>
    <w:rsid w:val="00674EB5"/>
    <w:rsid w:val="006853F5"/>
    <w:rsid w:val="00694526"/>
    <w:rsid w:val="006A03D5"/>
    <w:rsid w:val="006A110F"/>
    <w:rsid w:val="006A69F1"/>
    <w:rsid w:val="006B3480"/>
    <w:rsid w:val="006B3A5A"/>
    <w:rsid w:val="006B6498"/>
    <w:rsid w:val="006D1D78"/>
    <w:rsid w:val="006D2B79"/>
    <w:rsid w:val="006E0325"/>
    <w:rsid w:val="006E074C"/>
    <w:rsid w:val="006E16F5"/>
    <w:rsid w:val="006E173D"/>
    <w:rsid w:val="006E3162"/>
    <w:rsid w:val="006E55D4"/>
    <w:rsid w:val="006E6145"/>
    <w:rsid w:val="006E6175"/>
    <w:rsid w:val="006E6920"/>
    <w:rsid w:val="006E716E"/>
    <w:rsid w:val="006F557D"/>
    <w:rsid w:val="006F6232"/>
    <w:rsid w:val="0070128A"/>
    <w:rsid w:val="0070139A"/>
    <w:rsid w:val="00701607"/>
    <w:rsid w:val="007109DA"/>
    <w:rsid w:val="00715DAD"/>
    <w:rsid w:val="00717C82"/>
    <w:rsid w:val="00723D28"/>
    <w:rsid w:val="0073001D"/>
    <w:rsid w:val="0073033A"/>
    <w:rsid w:val="00730FBC"/>
    <w:rsid w:val="00731B99"/>
    <w:rsid w:val="00732C61"/>
    <w:rsid w:val="0073764C"/>
    <w:rsid w:val="00740574"/>
    <w:rsid w:val="00746ECB"/>
    <w:rsid w:val="007579FE"/>
    <w:rsid w:val="0076131E"/>
    <w:rsid w:val="0076378E"/>
    <w:rsid w:val="00763A24"/>
    <w:rsid w:val="00765F57"/>
    <w:rsid w:val="00767BEF"/>
    <w:rsid w:val="00785D8D"/>
    <w:rsid w:val="007A56A3"/>
    <w:rsid w:val="007E0552"/>
    <w:rsid w:val="007E472A"/>
    <w:rsid w:val="007E6A99"/>
    <w:rsid w:val="007F4F25"/>
    <w:rsid w:val="00804AE9"/>
    <w:rsid w:val="0082555E"/>
    <w:rsid w:val="00825F5F"/>
    <w:rsid w:val="00830C3D"/>
    <w:rsid w:val="00834319"/>
    <w:rsid w:val="0083589B"/>
    <w:rsid w:val="00843FB2"/>
    <w:rsid w:val="00853F1B"/>
    <w:rsid w:val="00856276"/>
    <w:rsid w:val="00880640"/>
    <w:rsid w:val="008812B9"/>
    <w:rsid w:val="00883252"/>
    <w:rsid w:val="008843F1"/>
    <w:rsid w:val="008934E1"/>
    <w:rsid w:val="00894A7E"/>
    <w:rsid w:val="0089564B"/>
    <w:rsid w:val="008A02DD"/>
    <w:rsid w:val="008A1060"/>
    <w:rsid w:val="008A6AA5"/>
    <w:rsid w:val="008B0817"/>
    <w:rsid w:val="008B36EB"/>
    <w:rsid w:val="008B45E3"/>
    <w:rsid w:val="008B59C7"/>
    <w:rsid w:val="008B7D51"/>
    <w:rsid w:val="008C1583"/>
    <w:rsid w:val="008C6E87"/>
    <w:rsid w:val="008D4652"/>
    <w:rsid w:val="008E031C"/>
    <w:rsid w:val="008E056A"/>
    <w:rsid w:val="008F1028"/>
    <w:rsid w:val="008F104A"/>
    <w:rsid w:val="008F28E4"/>
    <w:rsid w:val="008F6F34"/>
    <w:rsid w:val="0090296D"/>
    <w:rsid w:val="00903BD4"/>
    <w:rsid w:val="009118F6"/>
    <w:rsid w:val="00912246"/>
    <w:rsid w:val="00914FD5"/>
    <w:rsid w:val="00920B8E"/>
    <w:rsid w:val="00922CD8"/>
    <w:rsid w:val="0092619A"/>
    <w:rsid w:val="00927160"/>
    <w:rsid w:val="009325C7"/>
    <w:rsid w:val="00945CC9"/>
    <w:rsid w:val="0094775B"/>
    <w:rsid w:val="00952F0F"/>
    <w:rsid w:val="00956F32"/>
    <w:rsid w:val="00961CC0"/>
    <w:rsid w:val="00966AA9"/>
    <w:rsid w:val="00976E5E"/>
    <w:rsid w:val="009809EF"/>
    <w:rsid w:val="0098245A"/>
    <w:rsid w:val="00982D8A"/>
    <w:rsid w:val="009859C7"/>
    <w:rsid w:val="009867A0"/>
    <w:rsid w:val="009A0C59"/>
    <w:rsid w:val="009A2B20"/>
    <w:rsid w:val="009A503B"/>
    <w:rsid w:val="009B2BBF"/>
    <w:rsid w:val="009B3CC6"/>
    <w:rsid w:val="009B419D"/>
    <w:rsid w:val="009C111E"/>
    <w:rsid w:val="009C178C"/>
    <w:rsid w:val="009D1A86"/>
    <w:rsid w:val="009E7626"/>
    <w:rsid w:val="009F1A01"/>
    <w:rsid w:val="00A00607"/>
    <w:rsid w:val="00A0471C"/>
    <w:rsid w:val="00A04C3D"/>
    <w:rsid w:val="00A117B5"/>
    <w:rsid w:val="00A136E4"/>
    <w:rsid w:val="00A2355B"/>
    <w:rsid w:val="00A2510A"/>
    <w:rsid w:val="00A26388"/>
    <w:rsid w:val="00A302F6"/>
    <w:rsid w:val="00A33FFE"/>
    <w:rsid w:val="00A424DF"/>
    <w:rsid w:val="00A4303F"/>
    <w:rsid w:val="00A5146F"/>
    <w:rsid w:val="00A634D9"/>
    <w:rsid w:val="00A63508"/>
    <w:rsid w:val="00A6562E"/>
    <w:rsid w:val="00A70A7F"/>
    <w:rsid w:val="00A71B1A"/>
    <w:rsid w:val="00A7273C"/>
    <w:rsid w:val="00A73D78"/>
    <w:rsid w:val="00A766A2"/>
    <w:rsid w:val="00A907CD"/>
    <w:rsid w:val="00A96312"/>
    <w:rsid w:val="00A97BCA"/>
    <w:rsid w:val="00AA3452"/>
    <w:rsid w:val="00AA5002"/>
    <w:rsid w:val="00AB4B79"/>
    <w:rsid w:val="00AC72AF"/>
    <w:rsid w:val="00AD3C57"/>
    <w:rsid w:val="00AE2C11"/>
    <w:rsid w:val="00AE3D79"/>
    <w:rsid w:val="00AE74B3"/>
    <w:rsid w:val="00AF3845"/>
    <w:rsid w:val="00AF3A0C"/>
    <w:rsid w:val="00B013B6"/>
    <w:rsid w:val="00B02CAF"/>
    <w:rsid w:val="00B04083"/>
    <w:rsid w:val="00B134DD"/>
    <w:rsid w:val="00B16089"/>
    <w:rsid w:val="00B17C85"/>
    <w:rsid w:val="00B204F6"/>
    <w:rsid w:val="00B23744"/>
    <w:rsid w:val="00B33752"/>
    <w:rsid w:val="00B33D8C"/>
    <w:rsid w:val="00B40663"/>
    <w:rsid w:val="00B418C4"/>
    <w:rsid w:val="00B42C7F"/>
    <w:rsid w:val="00B43B64"/>
    <w:rsid w:val="00B46A43"/>
    <w:rsid w:val="00B5011A"/>
    <w:rsid w:val="00B50E75"/>
    <w:rsid w:val="00B535CE"/>
    <w:rsid w:val="00B546F3"/>
    <w:rsid w:val="00B61A30"/>
    <w:rsid w:val="00B6216F"/>
    <w:rsid w:val="00B62B08"/>
    <w:rsid w:val="00B71A82"/>
    <w:rsid w:val="00B766D4"/>
    <w:rsid w:val="00B83F80"/>
    <w:rsid w:val="00B85E64"/>
    <w:rsid w:val="00BA3687"/>
    <w:rsid w:val="00BC4BB6"/>
    <w:rsid w:val="00BC750C"/>
    <w:rsid w:val="00BD4C9E"/>
    <w:rsid w:val="00BD50A9"/>
    <w:rsid w:val="00BE32B4"/>
    <w:rsid w:val="00BF1F76"/>
    <w:rsid w:val="00BF5E3C"/>
    <w:rsid w:val="00C0186C"/>
    <w:rsid w:val="00C05743"/>
    <w:rsid w:val="00C115FB"/>
    <w:rsid w:val="00C12045"/>
    <w:rsid w:val="00C271EC"/>
    <w:rsid w:val="00C30C88"/>
    <w:rsid w:val="00C329E5"/>
    <w:rsid w:val="00C37CBB"/>
    <w:rsid w:val="00C400C3"/>
    <w:rsid w:val="00C42325"/>
    <w:rsid w:val="00C42713"/>
    <w:rsid w:val="00C43371"/>
    <w:rsid w:val="00C44859"/>
    <w:rsid w:val="00C60797"/>
    <w:rsid w:val="00C61F73"/>
    <w:rsid w:val="00C624E6"/>
    <w:rsid w:val="00C63C3C"/>
    <w:rsid w:val="00C649D8"/>
    <w:rsid w:val="00C65989"/>
    <w:rsid w:val="00C679A9"/>
    <w:rsid w:val="00C70092"/>
    <w:rsid w:val="00C83579"/>
    <w:rsid w:val="00C869FE"/>
    <w:rsid w:val="00C9004C"/>
    <w:rsid w:val="00C94CAA"/>
    <w:rsid w:val="00C969DE"/>
    <w:rsid w:val="00CA0503"/>
    <w:rsid w:val="00CA576F"/>
    <w:rsid w:val="00CA6881"/>
    <w:rsid w:val="00CA6E8D"/>
    <w:rsid w:val="00CA76C6"/>
    <w:rsid w:val="00CB056D"/>
    <w:rsid w:val="00CB1A12"/>
    <w:rsid w:val="00CD0B85"/>
    <w:rsid w:val="00CD0EAD"/>
    <w:rsid w:val="00CE096A"/>
    <w:rsid w:val="00CF0694"/>
    <w:rsid w:val="00CF12F2"/>
    <w:rsid w:val="00CF6A9B"/>
    <w:rsid w:val="00D01954"/>
    <w:rsid w:val="00D031BB"/>
    <w:rsid w:val="00D0603E"/>
    <w:rsid w:val="00D06E68"/>
    <w:rsid w:val="00D07097"/>
    <w:rsid w:val="00D20A70"/>
    <w:rsid w:val="00D215AA"/>
    <w:rsid w:val="00D24345"/>
    <w:rsid w:val="00D31333"/>
    <w:rsid w:val="00D33E01"/>
    <w:rsid w:val="00D45164"/>
    <w:rsid w:val="00D51FB5"/>
    <w:rsid w:val="00D55465"/>
    <w:rsid w:val="00D604E1"/>
    <w:rsid w:val="00D65822"/>
    <w:rsid w:val="00D77904"/>
    <w:rsid w:val="00D93501"/>
    <w:rsid w:val="00D949C0"/>
    <w:rsid w:val="00DA4240"/>
    <w:rsid w:val="00DC1DDF"/>
    <w:rsid w:val="00DC3FF6"/>
    <w:rsid w:val="00DD1D06"/>
    <w:rsid w:val="00DD6513"/>
    <w:rsid w:val="00DE0793"/>
    <w:rsid w:val="00DE0E4D"/>
    <w:rsid w:val="00DE383F"/>
    <w:rsid w:val="00DF558D"/>
    <w:rsid w:val="00DF5C7F"/>
    <w:rsid w:val="00DF6527"/>
    <w:rsid w:val="00DF71BF"/>
    <w:rsid w:val="00E052DC"/>
    <w:rsid w:val="00E1257A"/>
    <w:rsid w:val="00E168EA"/>
    <w:rsid w:val="00E21C63"/>
    <w:rsid w:val="00E25CC7"/>
    <w:rsid w:val="00E43FCF"/>
    <w:rsid w:val="00E50134"/>
    <w:rsid w:val="00E60048"/>
    <w:rsid w:val="00E620B8"/>
    <w:rsid w:val="00E645E8"/>
    <w:rsid w:val="00E771E4"/>
    <w:rsid w:val="00E80735"/>
    <w:rsid w:val="00E80EC4"/>
    <w:rsid w:val="00E87B8F"/>
    <w:rsid w:val="00E922BE"/>
    <w:rsid w:val="00E93E88"/>
    <w:rsid w:val="00E93F72"/>
    <w:rsid w:val="00E94B02"/>
    <w:rsid w:val="00E9595F"/>
    <w:rsid w:val="00EA2433"/>
    <w:rsid w:val="00EA2630"/>
    <w:rsid w:val="00EA2818"/>
    <w:rsid w:val="00EA50EB"/>
    <w:rsid w:val="00EB4916"/>
    <w:rsid w:val="00EB73B4"/>
    <w:rsid w:val="00EC1E27"/>
    <w:rsid w:val="00EC2D14"/>
    <w:rsid w:val="00ED5E34"/>
    <w:rsid w:val="00ED6000"/>
    <w:rsid w:val="00ED673B"/>
    <w:rsid w:val="00EE173D"/>
    <w:rsid w:val="00EE1DF5"/>
    <w:rsid w:val="00EF1C14"/>
    <w:rsid w:val="00EF2F05"/>
    <w:rsid w:val="00EF6017"/>
    <w:rsid w:val="00F0101C"/>
    <w:rsid w:val="00F0227D"/>
    <w:rsid w:val="00F028C1"/>
    <w:rsid w:val="00F13CEB"/>
    <w:rsid w:val="00F1712A"/>
    <w:rsid w:val="00F20923"/>
    <w:rsid w:val="00F27010"/>
    <w:rsid w:val="00F30984"/>
    <w:rsid w:val="00F354A7"/>
    <w:rsid w:val="00F36624"/>
    <w:rsid w:val="00F63378"/>
    <w:rsid w:val="00F64934"/>
    <w:rsid w:val="00F75CB8"/>
    <w:rsid w:val="00F87E7E"/>
    <w:rsid w:val="00F92A4A"/>
    <w:rsid w:val="00FA144C"/>
    <w:rsid w:val="00FA4310"/>
    <w:rsid w:val="00FA68CA"/>
    <w:rsid w:val="00FB3573"/>
    <w:rsid w:val="00FC4283"/>
    <w:rsid w:val="00FC4BB0"/>
    <w:rsid w:val="00FC6916"/>
    <w:rsid w:val="00FD03E5"/>
    <w:rsid w:val="00FD10D5"/>
    <w:rsid w:val="00FD26F7"/>
    <w:rsid w:val="00FD354A"/>
    <w:rsid w:val="00FD462F"/>
    <w:rsid w:val="00FD4D9E"/>
    <w:rsid w:val="00FD56D8"/>
    <w:rsid w:val="00FE42C1"/>
    <w:rsid w:val="00FE4FED"/>
    <w:rsid w:val="00FE5B36"/>
    <w:rsid w:val="00FE5DFE"/>
    <w:rsid w:val="00FF4F52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FAB8CF"/>
  <w15:docId w15:val="{D7AAD598-5CD0-4873-8398-841052D0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989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4BB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C4BB0"/>
    <w:rPr>
      <w:rFonts w:ascii="Calibri" w:hAnsi="Calibri" w:cs="Calibri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FC4BB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4BB0"/>
    <w:rPr>
      <w:rFonts w:ascii="Calibri" w:hAnsi="Calibri" w:cs="Calibri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4B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BB0"/>
    <w:rPr>
      <w:rFonts w:ascii="Segoe UI" w:hAnsi="Segoe UI" w:cs="Segoe UI"/>
      <w:sz w:val="18"/>
      <w:szCs w:val="18"/>
      <w:lang w:eastAsia="de-DE"/>
    </w:rPr>
  </w:style>
  <w:style w:type="paragraph" w:styleId="Paragraphedeliste">
    <w:name w:val="List Paragraph"/>
    <w:basedOn w:val="Normal"/>
    <w:uiPriority w:val="34"/>
    <w:qFormat/>
    <w:rsid w:val="00FC4BB0"/>
    <w:pPr>
      <w:spacing w:after="160" w:line="259" w:lineRule="auto"/>
      <w:ind w:left="720"/>
      <w:contextualSpacing/>
    </w:pPr>
    <w:rPr>
      <w:rFonts w:asciiTheme="minorHAnsi" w:hAnsiTheme="minorHAnsi" w:cstheme="minorBidi"/>
      <w:lang w:val="fr-FR" w:eastAsia="en-US"/>
    </w:rPr>
  </w:style>
  <w:style w:type="paragraph" w:styleId="NormalWeb">
    <w:name w:val="Normal (Web)"/>
    <w:basedOn w:val="Normal"/>
    <w:uiPriority w:val="99"/>
    <w:unhideWhenUsed/>
    <w:rsid w:val="0092716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92716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1583"/>
    <w:rPr>
      <w:color w:val="808080"/>
      <w:shd w:val="clear" w:color="auto" w:fill="E6E6E6"/>
    </w:rPr>
  </w:style>
  <w:style w:type="paragraph" w:styleId="Listepuces">
    <w:name w:val="List Bullet"/>
    <w:basedOn w:val="Normal"/>
    <w:autoRedefine/>
    <w:unhideWhenUsed/>
    <w:rsid w:val="006E3162"/>
    <w:pPr>
      <w:spacing w:after="240"/>
      <w:jc w:val="both"/>
    </w:pPr>
    <w:rPr>
      <w:rFonts w:asciiTheme="minorHAnsi" w:eastAsia="Times New Roman" w:hAnsiTheme="minorHAnsi" w:cs="Times New Roman"/>
      <w:lang w:val="en-US"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E80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-group.com/" TargetMode="External"/><Relationship Id="rId13" Type="http://schemas.openxmlformats.org/officeDocument/2006/relationships/hyperlink" Target="http://www.bilat-rus.eu/en/226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2market.eu/results/step-by-step-gui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rdis.europa.eu/project/rcn/203299_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nisystems.com/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09E7-06C0-47BB-8408-610E6F20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Häfner</dc:creator>
  <cp:lastModifiedBy>Krisztina Dax</cp:lastModifiedBy>
  <cp:revision>20</cp:revision>
  <dcterms:created xsi:type="dcterms:W3CDTF">2017-10-30T09:49:00Z</dcterms:created>
  <dcterms:modified xsi:type="dcterms:W3CDTF">2017-11-09T10:05:00Z</dcterms:modified>
</cp:coreProperties>
</file>