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758"/>
      </w:tblGrid>
      <w:tr w:rsidR="00D544A3" w:rsidRPr="00D40F17" w14:paraId="6B7437A2" w14:textId="77777777" w:rsidTr="00D544A3">
        <w:trPr>
          <w:trHeight w:val="792"/>
        </w:trPr>
        <w:tc>
          <w:tcPr>
            <w:tcW w:w="1998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032A12B5" w14:textId="7C20A956" w:rsidR="00D544A3" w:rsidRPr="00D40F17" w:rsidRDefault="00D33161" w:rsidP="00D33161">
            <w:pPr>
              <w:spacing w:after="0" w:line="240" w:lineRule="auto"/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  <w:r w:rsidRPr="00D40F1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GSDP</w:t>
            </w:r>
            <w:r w:rsidR="00407048" w:rsidRPr="00D40F1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-</w:t>
            </w:r>
            <w:r w:rsidR="001F5C55" w:rsidRPr="00D40F1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ka-GE"/>
              </w:rPr>
              <w:t>2</w:t>
            </w:r>
            <w:r w:rsidR="00E0156F" w:rsidRPr="00D40F1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  <w:lang w:val="ka-GE"/>
              </w:rPr>
              <w:t>4</w:t>
            </w:r>
            <w:r w:rsidR="00407048" w:rsidRPr="00D40F17"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  <w:t>-</w:t>
            </w:r>
          </w:p>
        </w:tc>
        <w:tc>
          <w:tcPr>
            <w:tcW w:w="7758" w:type="dxa"/>
            <w:vMerge w:val="restart"/>
          </w:tcPr>
          <w:p w14:paraId="001C61BB" w14:textId="515091C7" w:rsidR="00D544A3" w:rsidRPr="00D40F17" w:rsidRDefault="000F2A22" w:rsidP="001D4109">
            <w:pPr>
              <w:spacing w:after="0" w:line="240" w:lineRule="auto"/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</w:rPr>
            </w:pPr>
            <w:r w:rsidRPr="00D40F17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  <w:t xml:space="preserve">დანართი </w:t>
            </w:r>
            <w:r w:rsidR="0012539A" w:rsidRPr="00D40F17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ru-RU"/>
              </w:rPr>
              <w:t>№</w:t>
            </w:r>
            <w:r w:rsidR="00D4556A" w:rsidRPr="00D40F17"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ru-RU"/>
              </w:rPr>
              <w:t>9</w:t>
            </w:r>
          </w:p>
          <w:p w14:paraId="5BDDEA59" w14:textId="77777777" w:rsidR="008402EF" w:rsidRPr="00D40F17" w:rsidRDefault="008402EF" w:rsidP="001D4109">
            <w:pPr>
              <w:spacing w:after="0" w:line="240" w:lineRule="auto"/>
              <w:jc w:val="right"/>
              <w:rPr>
                <w:rFonts w:ascii="Sylfaen" w:hAnsi="Sylfaen" w:cs="Sylfaen"/>
                <w:bCs/>
                <w:iCs/>
                <w:noProof/>
                <w:sz w:val="24"/>
                <w:szCs w:val="24"/>
                <w:lang w:val="ka-GE"/>
              </w:rPr>
            </w:pPr>
            <w:r w:rsidRPr="00D40F17">
              <w:rPr>
                <w:rFonts w:ascii="Sylfaen" w:hAnsi="Sylfaen" w:cs="Sylfaen"/>
                <w:bCs/>
                <w:iCs/>
                <w:noProof/>
                <w:sz w:val="20"/>
                <w:szCs w:val="20"/>
                <w:lang w:val="ka-GE"/>
              </w:rPr>
              <w:t xml:space="preserve">გენერირდება </w:t>
            </w:r>
            <w:r w:rsidRPr="00D40F17">
              <w:rPr>
                <w:rFonts w:ascii="Sylfaen" w:hAnsi="Sylfaen" w:cs="Sylfaen"/>
                <w:bCs/>
                <w:iCs/>
                <w:noProof/>
                <w:sz w:val="20"/>
                <w:szCs w:val="20"/>
              </w:rPr>
              <w:t>GMUS-</w:t>
            </w:r>
            <w:r w:rsidRPr="00D40F17">
              <w:rPr>
                <w:rFonts w:ascii="Sylfaen" w:hAnsi="Sylfaen" w:cs="Sylfaen"/>
                <w:bCs/>
                <w:iCs/>
                <w:noProof/>
                <w:sz w:val="20"/>
                <w:szCs w:val="20"/>
                <w:lang w:val="ka-GE"/>
              </w:rPr>
              <w:t>ით</w:t>
            </w:r>
          </w:p>
        </w:tc>
      </w:tr>
      <w:tr w:rsidR="00D544A3" w:rsidRPr="00D40F17" w14:paraId="0B2DAAB7" w14:textId="77777777" w:rsidTr="00D544A3">
        <w:trPr>
          <w:trHeight w:val="260"/>
        </w:trPr>
        <w:tc>
          <w:tcPr>
            <w:tcW w:w="1998" w:type="dxa"/>
            <w:tcBorders>
              <w:top w:val="dotted" w:sz="4" w:space="0" w:color="808080" w:themeColor="background1" w:themeShade="80"/>
            </w:tcBorders>
            <w:vAlign w:val="bottom"/>
          </w:tcPr>
          <w:p w14:paraId="64873397" w14:textId="77777777" w:rsidR="00D544A3" w:rsidRPr="00D40F17" w:rsidRDefault="00D544A3" w:rsidP="00871087">
            <w:pPr>
              <w:spacing w:after="0" w:line="240" w:lineRule="auto"/>
              <w:rPr>
                <w:rFonts w:ascii="Sylfaen" w:hAnsi="Sylfaen" w:cs="Sylfaen"/>
                <w:b/>
                <w:bCs/>
                <w:iCs/>
                <w:noProof/>
                <w:sz w:val="28"/>
                <w:szCs w:val="28"/>
              </w:rPr>
            </w:pPr>
            <w:r w:rsidRPr="00D40F17">
              <w:rPr>
                <w:rFonts w:ascii="Sylfaen" w:hAnsi="Sylfaen" w:cs="Sylfaen"/>
                <w:sz w:val="16"/>
                <w:szCs w:val="16"/>
                <w:lang w:val="ka-GE"/>
              </w:rPr>
              <w:t>სარეგისტრაციო შიფრი</w:t>
            </w:r>
          </w:p>
        </w:tc>
        <w:tc>
          <w:tcPr>
            <w:tcW w:w="7758" w:type="dxa"/>
            <w:vMerge/>
          </w:tcPr>
          <w:p w14:paraId="31D31DDE" w14:textId="77777777" w:rsidR="00D544A3" w:rsidRPr="00D40F17" w:rsidRDefault="00D544A3" w:rsidP="00394B88">
            <w:pPr>
              <w:spacing w:after="0" w:line="240" w:lineRule="auto"/>
              <w:jc w:val="right"/>
              <w:rPr>
                <w:rFonts w:ascii="Sylfaen" w:hAnsi="Sylfaen" w:cs="Sylfaen"/>
                <w:b/>
                <w:bCs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D544A3" w:rsidRPr="00D40F17" w14:paraId="2EC3A1C3" w14:textId="77777777" w:rsidTr="00D544A3">
        <w:tc>
          <w:tcPr>
            <w:tcW w:w="1998" w:type="dxa"/>
          </w:tcPr>
          <w:p w14:paraId="71FAD285" w14:textId="77777777" w:rsidR="00D544A3" w:rsidRPr="00D40F17" w:rsidRDefault="00D544A3" w:rsidP="00A8691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Cs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758" w:type="dxa"/>
            <w:vMerge/>
          </w:tcPr>
          <w:p w14:paraId="3E6B2051" w14:textId="77777777" w:rsidR="00D544A3" w:rsidRPr="00D40F17" w:rsidRDefault="00D544A3" w:rsidP="00A8691B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Cs/>
                <w:noProof/>
                <w:sz w:val="24"/>
                <w:szCs w:val="24"/>
                <w:lang w:val="ka-GE"/>
              </w:rPr>
            </w:pPr>
          </w:p>
        </w:tc>
      </w:tr>
    </w:tbl>
    <w:p w14:paraId="2221839E" w14:textId="77777777" w:rsidR="00513748" w:rsidRPr="00D40F17" w:rsidRDefault="00513748" w:rsidP="0068473A">
      <w:pPr>
        <w:spacing w:after="120" w:line="240" w:lineRule="auto"/>
        <w:jc w:val="both"/>
        <w:rPr>
          <w:rFonts w:ascii="Sylfaen" w:hAnsi="Sylfaen" w:cs="AcadNusx"/>
          <w:b/>
          <w:sz w:val="20"/>
          <w:szCs w:val="20"/>
        </w:rPr>
      </w:pPr>
    </w:p>
    <w:p w14:paraId="7AC30CB3" w14:textId="77777777" w:rsidR="00513748" w:rsidRPr="00D40F17" w:rsidRDefault="00513748" w:rsidP="00513748">
      <w:pPr>
        <w:spacing w:after="12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გ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ნ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ც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ხ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ა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დ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ე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>ბ</w:t>
      </w:r>
      <w:r w:rsidR="00B8432A"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D40F17">
        <w:rPr>
          <w:rFonts w:ascii="Sylfaen" w:hAnsi="Sylfaen" w:cs="Sylfaen"/>
          <w:b/>
          <w:bCs/>
          <w:sz w:val="24"/>
          <w:szCs w:val="24"/>
          <w:lang w:val="ka-GE"/>
        </w:rPr>
        <w:t xml:space="preserve">ა </w:t>
      </w:r>
    </w:p>
    <w:p w14:paraId="27CB3A19" w14:textId="6F5E3406" w:rsidR="00513748" w:rsidRPr="00D40F17" w:rsidRDefault="00EC5E20" w:rsidP="00513748">
      <w:pPr>
        <w:spacing w:after="120" w:line="240" w:lineRule="auto"/>
        <w:jc w:val="center"/>
        <w:rPr>
          <w:rFonts w:ascii="Sylfaen" w:hAnsi="Sylfaen" w:cs="AcadNusx"/>
          <w:b/>
          <w:sz w:val="24"/>
          <w:szCs w:val="24"/>
          <w:lang w:val="ka-GE"/>
        </w:rPr>
      </w:pPr>
      <w:r w:rsidRPr="00D40F17">
        <w:rPr>
          <w:rFonts w:ascii="Sylfaen" w:hAnsi="Sylfaen" w:cs="AcadNusx"/>
          <w:b/>
          <w:sz w:val="24"/>
          <w:szCs w:val="24"/>
          <w:lang w:val="ka-GE"/>
        </w:rPr>
        <w:t>20</w:t>
      </w:r>
      <w:r w:rsidRPr="00D40F17">
        <w:rPr>
          <w:rFonts w:ascii="Sylfaen" w:hAnsi="Sylfaen" w:cs="AcadNusx"/>
          <w:b/>
          <w:sz w:val="24"/>
          <w:szCs w:val="24"/>
        </w:rPr>
        <w:t>24</w:t>
      </w:r>
      <w:r w:rsidRPr="00D40F17">
        <w:rPr>
          <w:rFonts w:ascii="Sylfaen" w:hAnsi="Sylfaen" w:cs="AcadNusx"/>
          <w:b/>
          <w:sz w:val="24"/>
          <w:szCs w:val="24"/>
          <w:lang w:val="ka-GE"/>
        </w:rPr>
        <w:t xml:space="preserve"> წლის </w:t>
      </w:r>
      <w:r w:rsidR="004A307A" w:rsidRPr="00D40F17">
        <w:rPr>
          <w:rFonts w:ascii="Sylfaen" w:hAnsi="Sylfaen" w:cs="AcadNusx"/>
          <w:b/>
          <w:sz w:val="24"/>
          <w:szCs w:val="24"/>
          <w:lang w:val="ka-GE"/>
        </w:rPr>
        <w:t>ქართველოლოგიის</w:t>
      </w:r>
      <w:r w:rsidR="00513748" w:rsidRPr="00D40F17">
        <w:rPr>
          <w:rFonts w:ascii="Sylfaen" w:hAnsi="Sylfaen" w:cs="AcadNusx"/>
          <w:b/>
          <w:sz w:val="24"/>
          <w:szCs w:val="24"/>
          <w:lang w:val="ka-GE"/>
        </w:rPr>
        <w:t xml:space="preserve"> კვლევებისთვის სახელ</w:t>
      </w:r>
      <w:r w:rsidR="000C332A" w:rsidRPr="00D40F17">
        <w:rPr>
          <w:rFonts w:ascii="Sylfaen" w:hAnsi="Sylfaen" w:cs="AcadNusx"/>
          <w:b/>
          <w:sz w:val="24"/>
          <w:szCs w:val="24"/>
          <w:lang w:val="ka-GE"/>
        </w:rPr>
        <w:t xml:space="preserve">მწიფო სამეცნიერო </w:t>
      </w:r>
      <w:r w:rsidR="004A307A" w:rsidRPr="00D40F17">
        <w:rPr>
          <w:rFonts w:ascii="Sylfaen" w:hAnsi="Sylfaen" w:cs="AcadNusx"/>
          <w:b/>
          <w:sz w:val="24"/>
          <w:szCs w:val="24"/>
          <w:lang w:val="ka-GE"/>
        </w:rPr>
        <w:t>საგრანტო</w:t>
      </w:r>
      <w:r w:rsidR="000C332A" w:rsidRPr="00D40F17">
        <w:rPr>
          <w:rFonts w:ascii="Sylfaen" w:hAnsi="Sylfaen" w:cs="AcadNusx"/>
          <w:b/>
          <w:sz w:val="24"/>
          <w:szCs w:val="24"/>
          <w:lang w:val="ka-GE"/>
        </w:rPr>
        <w:t xml:space="preserve"> </w:t>
      </w:r>
      <w:r w:rsidR="00513748" w:rsidRPr="00D40F17">
        <w:rPr>
          <w:rFonts w:ascii="Sylfaen" w:hAnsi="Sylfaen" w:cs="AcadNusx"/>
          <w:b/>
          <w:sz w:val="24"/>
          <w:szCs w:val="24"/>
          <w:lang w:val="ka-GE"/>
        </w:rPr>
        <w:t xml:space="preserve">კონკურსში მონაწილეობის შესახებ </w:t>
      </w:r>
    </w:p>
    <w:p w14:paraId="3A80895B" w14:textId="77777777" w:rsidR="00513748" w:rsidRPr="00D40F17" w:rsidRDefault="00513748" w:rsidP="0051374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DejaVuSans-Bold"/>
          <w:b/>
          <w:bCs/>
          <w:color w:val="000000"/>
          <w:sz w:val="17"/>
          <w:szCs w:val="15"/>
          <w:lang w:val="ka-GE"/>
        </w:rPr>
      </w:pPr>
    </w:p>
    <w:p w14:paraId="70222B57" w14:textId="52FE6821" w:rsidR="00513748" w:rsidRPr="00D40F17" w:rsidRDefault="00513748" w:rsidP="0051480E">
      <w:pPr>
        <w:spacing w:after="120" w:line="240" w:lineRule="auto"/>
        <w:jc w:val="both"/>
        <w:rPr>
          <w:rFonts w:ascii="Sylfaen" w:hAnsi="Sylfaen" w:cs="AcadNusx"/>
          <w:sz w:val="20"/>
          <w:szCs w:val="20"/>
          <w:lang w:val="ka-GE"/>
        </w:rPr>
      </w:pPr>
      <w:r w:rsidRPr="00D40F17">
        <w:rPr>
          <w:rFonts w:ascii="Sylfaen" w:hAnsi="Sylfaen" w:cs="AcadNusx"/>
          <w:sz w:val="20"/>
          <w:szCs w:val="20"/>
          <w:lang w:val="ka-GE"/>
        </w:rPr>
        <w:t>ჩვენ, ქვემოთ ხელისმომწერნი, წარმოგიდგენთ რა ინფორმაციას საკონკურსო პროექტის შესახებ, ვადასტურებთ, რომ გავეცანით „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ქართველოლოგიის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კვლევებისათვის სახელმწიფო სამეცნიერო 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საგრანტო კონკურსის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 შესახებ“ საქართველოს 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 xml:space="preserve">განათლების, მეცნიერებისა და ახალგაზრდობის მინისტრის </w:t>
      </w:r>
      <w:r w:rsidR="004E3A30" w:rsidRPr="00D40F17">
        <w:rPr>
          <w:rFonts w:ascii="Sylfaen" w:hAnsi="Sylfaen" w:cs="AcadNusx"/>
          <w:sz w:val="20"/>
          <w:szCs w:val="20"/>
          <w:lang w:val="ka-GE"/>
        </w:rPr>
        <w:t xml:space="preserve">2024 წლის 27 სექტემბრის №153/ნ 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ბრძანებას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, აგრეთვე, სსიპ-შოთა რუსთაველის </w:t>
      </w:r>
      <w:r w:rsidR="00B8432A" w:rsidRPr="00D40F17">
        <w:rPr>
          <w:rFonts w:ascii="Sylfaen" w:hAnsi="Sylfaen" w:cs="AcadNusx"/>
          <w:sz w:val="20"/>
          <w:szCs w:val="20"/>
          <w:lang w:val="ka-GE"/>
        </w:rPr>
        <w:t xml:space="preserve">საქართველოს 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ეროვნული სამეცნიერო ფონდის გენერალური დირექტორის </w:t>
      </w:r>
      <w:r w:rsidR="00B8432A" w:rsidRPr="00D40F17">
        <w:rPr>
          <w:rFonts w:ascii="Sylfaen" w:hAnsi="Sylfaen" w:cs="AcadNusx"/>
          <w:sz w:val="20"/>
          <w:szCs w:val="20"/>
          <w:lang w:val="ka-GE"/>
        </w:rPr>
        <w:t>20</w:t>
      </w:r>
      <w:r w:rsidR="00E0156F" w:rsidRPr="00D40F17">
        <w:rPr>
          <w:rFonts w:ascii="Sylfaen" w:hAnsi="Sylfaen" w:cs="AcadNusx"/>
          <w:sz w:val="20"/>
          <w:szCs w:val="20"/>
        </w:rPr>
        <w:t>24</w:t>
      </w:r>
      <w:r w:rsidR="003C2E12" w:rsidRPr="00D40F17">
        <w:rPr>
          <w:rFonts w:ascii="Sylfaen" w:hAnsi="Sylfaen" w:cs="AcadNusx"/>
          <w:sz w:val="20"/>
          <w:szCs w:val="20"/>
          <w:lang w:val="ka-GE"/>
        </w:rPr>
        <w:t xml:space="preserve"> წლის</w:t>
      </w:r>
      <w:r w:rsidR="00026492" w:rsidRPr="00D40F17">
        <w:rPr>
          <w:rFonts w:ascii="Sylfaen" w:hAnsi="Sylfaen" w:cs="AcadNusx"/>
          <w:sz w:val="20"/>
          <w:szCs w:val="20"/>
        </w:rPr>
        <w:t xml:space="preserve"> </w:t>
      </w:r>
      <w:r w:rsidR="001B77EA">
        <w:rPr>
          <w:rFonts w:ascii="Sylfaen" w:hAnsi="Sylfaen" w:cs="AcadNusx"/>
          <w:sz w:val="20"/>
          <w:szCs w:val="20"/>
        </w:rPr>
        <w:t>12</w:t>
      </w:r>
      <w:r w:rsidR="00407048" w:rsidRPr="00D40F17">
        <w:rPr>
          <w:rFonts w:ascii="Sylfaen" w:hAnsi="Sylfaen" w:cs="AcadNusx"/>
          <w:sz w:val="20"/>
          <w:szCs w:val="20"/>
          <w:lang w:val="ka-GE"/>
        </w:rPr>
        <w:t xml:space="preserve"> ნოემბრის</w:t>
      </w:r>
      <w:r w:rsidR="00161AEF" w:rsidRPr="00D40F17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161AEF" w:rsidRPr="00D40F17">
        <w:rPr>
          <w:rFonts w:eastAsia="Sylfaen"/>
          <w:lang w:val="ka-GE"/>
        </w:rPr>
        <w:t>№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1B77EA">
        <w:rPr>
          <w:rFonts w:ascii="Sylfaen" w:hAnsi="Sylfaen" w:cs="AcadNusx"/>
          <w:sz w:val="20"/>
          <w:szCs w:val="20"/>
          <w:lang w:val="ka-GE"/>
        </w:rPr>
        <w:t>166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ბრძანებას „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ქართველოლოგიის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კვლევებისთვის სახელმწიფო სამეცნიერო </w:t>
      </w:r>
      <w:r w:rsidR="004A307A" w:rsidRPr="00D40F17">
        <w:rPr>
          <w:rFonts w:ascii="Sylfaen" w:hAnsi="Sylfaen" w:cs="AcadNusx"/>
          <w:sz w:val="20"/>
          <w:szCs w:val="20"/>
          <w:lang w:val="ka-GE"/>
        </w:rPr>
        <w:t>საგრანტო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20</w:t>
      </w:r>
      <w:r w:rsidR="000C332A" w:rsidRPr="00D40F17">
        <w:rPr>
          <w:rFonts w:ascii="Sylfaen" w:hAnsi="Sylfaen" w:cs="AcadNusx"/>
          <w:sz w:val="20"/>
          <w:szCs w:val="20"/>
        </w:rPr>
        <w:t>2</w:t>
      </w:r>
      <w:r w:rsidR="00E0156F" w:rsidRPr="00D40F17">
        <w:rPr>
          <w:rFonts w:ascii="Sylfaen" w:hAnsi="Sylfaen" w:cs="AcadNusx"/>
          <w:sz w:val="20"/>
          <w:szCs w:val="20"/>
          <w:lang w:val="ka-GE"/>
        </w:rPr>
        <w:t>4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წლის კონკურსის გამოცხადების,  კონკურსის ჩატარების წესისა და საკონკურსო დოკუმენტაციის ფორმების დამტკიცების შესახებ“, საგრანტო პროექტების შეფასების მეთოდს და ჩვენი ხელმოწერით ვაცხადებთ კონკურსის პირობებზე თა</w:t>
      </w:r>
      <w:r w:rsidR="00AE3FE2">
        <w:rPr>
          <w:rFonts w:ascii="Sylfaen" w:hAnsi="Sylfaen" w:cs="AcadNusx"/>
          <w:sz w:val="20"/>
          <w:szCs w:val="20"/>
          <w:lang w:val="ka-GE"/>
        </w:rPr>
        <w:t>ნხმობას.</w:t>
      </w:r>
      <w:r w:rsidRPr="00D40F17">
        <w:rPr>
          <w:rFonts w:ascii="Sylfaen" w:hAnsi="Sylfaen" w:cs="AcadNusx"/>
          <w:sz w:val="20"/>
          <w:szCs w:val="20"/>
          <w:lang w:val="ka-GE"/>
        </w:rPr>
        <w:t xml:space="preserve"> ასევე ვადასტურებთ, რომ ჩვენ მიერ ფონდის ელექტრონულ სისტემაში ატვირთული ინფორმაცია ზუსტია და არ შეიცავს ყალბ მონაცემებს. ამასთან, წამყვანი და თანამონაწილე ორგანიზაციების ხელმძღვანელები ვადასტურებთ პროექტის განხორციელებისათვის საჭირო მატერიალურ-ტექნიკური ბაზის არსებობას და პროექტისათვის გამოყენებას.</w:t>
      </w:r>
    </w:p>
    <w:p w14:paraId="69E5AD27" w14:textId="622C12E6" w:rsidR="00513748" w:rsidRPr="00D40F17" w:rsidRDefault="00513748" w:rsidP="0051480E">
      <w:pPr>
        <w:spacing w:after="12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პროექტის ხელმძღვანელი იღებს პასუხისმგებლობას, რომ </w:t>
      </w:r>
      <w:r w:rsidR="00EC5E20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20</w:t>
      </w:r>
      <w:r w:rsidR="00EC5E20" w:rsidRPr="00D40F17">
        <w:rPr>
          <w:rFonts w:ascii="Sylfaen" w:hAnsi="Sylfaen"/>
          <w:b/>
          <w:noProof/>
          <w:sz w:val="20"/>
          <w:szCs w:val="20"/>
          <w:u w:color="FF0000"/>
        </w:rPr>
        <w:t>24</w:t>
      </w:r>
      <w:r w:rsidR="00EC5E20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 წლის </w:t>
      </w:r>
      <w:r w:rsidR="004A307A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ქართველოლოგიის</w:t>
      </w:r>
      <w:r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 კვლევებისათვის სახელმწიფო სამეცნიერო </w:t>
      </w:r>
      <w:r w:rsidR="004A307A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საგრანტო</w:t>
      </w:r>
      <w:r w:rsidR="00B8432A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 </w:t>
      </w:r>
      <w:r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კონკურსში წარმოდგენილი პროექტი, ან პროექტის ნაწილი არ არის უკვე განხორციელებული პროექტის ხელმძღვანელისა და/ან მისი კვლევითი ჯგუფის მიერ რომელიმე (ეროვნული/საერთაშორისო) დონორი ორგანიზაციის დაფინანსებით</w:t>
      </w:r>
      <w:r w:rsidR="0051480E"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 xml:space="preserve">; და </w:t>
      </w:r>
      <w:r w:rsidRPr="00D40F17">
        <w:rPr>
          <w:rFonts w:ascii="Sylfaen" w:hAnsi="Sylfaen"/>
          <w:b/>
          <w:noProof/>
          <w:sz w:val="20"/>
          <w:szCs w:val="20"/>
          <w:u w:color="FF0000"/>
          <w:lang w:val="ka-GE"/>
        </w:rPr>
        <w:t>არ შეიცავს პლაგიატის ელემენტებს.</w:t>
      </w:r>
    </w:p>
    <w:p w14:paraId="2B309772" w14:textId="77777777" w:rsidR="00513748" w:rsidRPr="00D40F17" w:rsidRDefault="00513748" w:rsidP="0051480E">
      <w:pPr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D40F17">
        <w:rPr>
          <w:rFonts w:ascii="Sylfaen" w:hAnsi="Sylfaen" w:cs="Sylfaen"/>
          <w:sz w:val="20"/>
          <w:szCs w:val="20"/>
          <w:lang w:val="ka-GE"/>
        </w:rPr>
        <w:t xml:space="preserve">ვეთანხმებით, რომ ფონდი უფლებამოსილია, ნებისმიერ დროს გადაამოწმოს ამ ინფორმაციის სიზუსტე და რაიმე სიყალბის აღმოჩენის შემთხვევაში მოხსნას წარმოდგენილი პროექტი კონკურსიდან. </w:t>
      </w:r>
    </w:p>
    <w:p w14:paraId="022EC7EF" w14:textId="2DA188BA" w:rsidR="00513748" w:rsidRPr="00D40F17" w:rsidRDefault="00513748" w:rsidP="0051480E">
      <w:pPr>
        <w:autoSpaceDE w:val="0"/>
        <w:autoSpaceDN w:val="0"/>
        <w:adjustRightInd w:val="0"/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D40F17">
        <w:rPr>
          <w:rFonts w:ascii="Sylfaen" w:hAnsi="Sylfaen" w:cs="Sylfaen"/>
          <w:sz w:val="20"/>
          <w:szCs w:val="20"/>
          <w:lang w:val="ka-GE"/>
        </w:rPr>
        <w:t xml:space="preserve">გთხოვთ, დაარეგისტრიროთ ჩვენი პროექტი </w:t>
      </w:r>
      <w:r w:rsidR="00EC5E20" w:rsidRPr="00D40F17">
        <w:rPr>
          <w:rFonts w:ascii="Sylfaen" w:hAnsi="Sylfaen" w:cs="Sylfaen"/>
          <w:sz w:val="20"/>
          <w:szCs w:val="20"/>
          <w:lang w:val="ka-GE"/>
        </w:rPr>
        <w:t xml:space="preserve">2024 წლის </w:t>
      </w:r>
      <w:r w:rsidR="004A307A" w:rsidRPr="00D40F17">
        <w:rPr>
          <w:rFonts w:ascii="Sylfaen" w:hAnsi="Sylfaen" w:cs="Sylfaen"/>
          <w:sz w:val="20"/>
          <w:szCs w:val="20"/>
          <w:lang w:val="ka-GE"/>
        </w:rPr>
        <w:t>ქართველოლოგიის</w:t>
      </w:r>
      <w:r w:rsidRPr="00D40F17">
        <w:rPr>
          <w:rFonts w:ascii="Sylfaen" w:hAnsi="Sylfaen" w:cs="Sylfaen"/>
          <w:sz w:val="20"/>
          <w:szCs w:val="20"/>
          <w:lang w:val="ka-GE"/>
        </w:rPr>
        <w:t xml:space="preserve"> კვლევებისთვის  სახელმწიფო სამეცნიერო </w:t>
      </w:r>
      <w:r w:rsidR="004A307A" w:rsidRPr="00D40F17">
        <w:rPr>
          <w:rFonts w:ascii="Sylfaen" w:hAnsi="Sylfaen" w:cs="Sylfaen"/>
          <w:sz w:val="20"/>
          <w:szCs w:val="20"/>
          <w:lang w:val="ka-GE"/>
        </w:rPr>
        <w:t>საგრანტო</w:t>
      </w:r>
      <w:r w:rsidRPr="00D40F17">
        <w:rPr>
          <w:rFonts w:ascii="Sylfaen" w:hAnsi="Sylfaen" w:cs="Sylfaen"/>
          <w:sz w:val="20"/>
          <w:szCs w:val="20"/>
          <w:lang w:val="ka-GE"/>
        </w:rPr>
        <w:t xml:space="preserve"> კონკურსში.</w:t>
      </w:r>
    </w:p>
    <w:p w14:paraId="57B8D54B" w14:textId="77777777" w:rsidR="0051480E" w:rsidRPr="00D40F17" w:rsidRDefault="0051480E" w:rsidP="0051480E">
      <w:pPr>
        <w:autoSpaceDE w:val="0"/>
        <w:autoSpaceDN w:val="0"/>
        <w:adjustRightInd w:val="0"/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65"/>
        <w:gridCol w:w="5935"/>
      </w:tblGrid>
      <w:tr w:rsidR="008E124C" w:rsidRPr="00D40F17" w14:paraId="727FF89F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68DB844C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935" w:type="dxa"/>
          </w:tcPr>
          <w:p w14:paraId="486F5796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24C" w:rsidRPr="00D40F17" w14:paraId="5DB2E925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3271D184" w14:textId="1C84B7C5" w:rsidR="008E124C" w:rsidRPr="00D40F17" w:rsidRDefault="00C87067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პროექტის ხანგრძლივობა (</w:t>
            </w:r>
            <w:r w:rsidR="004A307A" w:rsidRPr="00D40F17">
              <w:rPr>
                <w:rFonts w:ascii="Sylfaen" w:hAnsi="Sylfaen"/>
                <w:sz w:val="20"/>
                <w:szCs w:val="20"/>
                <w:lang w:val="ka-GE"/>
              </w:rPr>
              <w:t>თვეები</w:t>
            </w:r>
            <w:r w:rsidR="008E124C" w:rsidRPr="00D40F17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5935" w:type="dxa"/>
          </w:tcPr>
          <w:p w14:paraId="537F8234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E124C" w:rsidRPr="00D40F17" w14:paraId="0B3E3971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33A70BA1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5935" w:type="dxa"/>
          </w:tcPr>
          <w:p w14:paraId="2A75FB80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24C" w:rsidRPr="00D40F17" w14:paraId="36AE0E0D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6D2E52A7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თანადაფინანსება (ლარი)</w:t>
            </w:r>
          </w:p>
        </w:tc>
        <w:tc>
          <w:tcPr>
            <w:tcW w:w="5935" w:type="dxa"/>
          </w:tcPr>
          <w:p w14:paraId="2525D01F" w14:textId="77777777" w:rsidR="008E124C" w:rsidRPr="00D40F17" w:rsidRDefault="008E124C" w:rsidP="00AE3FE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13748" w:rsidRPr="00D40F17" w14:paraId="5FA17445" w14:textId="77777777" w:rsidTr="005870A1">
        <w:tc>
          <w:tcPr>
            <w:tcW w:w="3865" w:type="dxa"/>
            <w:shd w:val="clear" w:color="auto" w:fill="D9E2F3" w:themeFill="accent5" w:themeFillTint="33"/>
          </w:tcPr>
          <w:p w14:paraId="4E5DEBED" w14:textId="77777777" w:rsidR="00513748" w:rsidRPr="00D40F17" w:rsidRDefault="00513748" w:rsidP="005137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935" w:type="dxa"/>
          </w:tcPr>
          <w:p w14:paraId="0430CFD3" w14:textId="77777777" w:rsidR="00513748" w:rsidRPr="00D40F17" w:rsidRDefault="00513748" w:rsidP="005137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17D7D2B" w14:textId="77777777" w:rsidR="001F5C55" w:rsidRPr="00D40F17" w:rsidRDefault="001F5C55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/>
          <w:iCs/>
          <w:color w:val="FF0000"/>
          <w:lang w:val="ka-GE"/>
        </w:rPr>
      </w:pPr>
      <w:r w:rsidRPr="00D40F17">
        <w:rPr>
          <w:rFonts w:ascii="Sylfaen" w:hAnsi="Sylfaen" w:cs="AcadNusx"/>
          <w:b/>
          <w:i/>
          <w:iCs/>
          <w:color w:val="FF0000"/>
          <w:lang w:val="ka-GE"/>
        </w:rPr>
        <w:t xml:space="preserve">                                     </w:t>
      </w:r>
    </w:p>
    <w:p w14:paraId="4FF651C2" w14:textId="46379105" w:rsidR="002A76A7" w:rsidRPr="00D40F17" w:rsidRDefault="001F5C55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/>
          <w:iCs/>
          <w:color w:val="FF0000"/>
          <w:lang w:val="ka-GE"/>
        </w:rPr>
      </w:pPr>
      <w:r w:rsidRPr="00D40F17">
        <w:rPr>
          <w:rFonts w:ascii="Sylfaen" w:hAnsi="Sylfaen" w:cs="AcadNusx"/>
          <w:b/>
          <w:i/>
          <w:iCs/>
          <w:color w:val="FF0000"/>
          <w:lang w:val="ka-GE"/>
        </w:rPr>
        <w:t>ინდივიდუალური პროექტის შემთხვევაში</w:t>
      </w:r>
    </w:p>
    <w:p w14:paraId="535556D1" w14:textId="68C0A0C3" w:rsidR="001F5C55" w:rsidRDefault="001F5C55" w:rsidP="001F5C55">
      <w:pPr>
        <w:spacing w:after="120" w:line="240" w:lineRule="auto"/>
        <w:jc w:val="both"/>
        <w:rPr>
          <w:rFonts w:ascii="Sylfaen" w:hAnsi="Sylfaen" w:cs="AcadNusx"/>
          <w:b/>
          <w:szCs w:val="20"/>
          <w:lang w:val="ka-GE"/>
        </w:rPr>
      </w:pPr>
      <w:r w:rsidRPr="00D40F17">
        <w:rPr>
          <w:rFonts w:ascii="Sylfaen" w:hAnsi="Sylfaen" w:cs="AcadNusx"/>
          <w:b/>
          <w:szCs w:val="20"/>
          <w:lang w:val="ka-GE"/>
        </w:rPr>
        <w:t>პროექტის ხელმძღვანელი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755"/>
      </w:tblGrid>
      <w:tr w:rsidR="001F5C55" w:rsidRPr="00D40F17" w14:paraId="68B229F9" w14:textId="77777777" w:rsidTr="001F5C55">
        <w:trPr>
          <w:trHeight w:val="30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BF07755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სახელი და გვარი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E78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A3F16" w:rsidRPr="00D40F17" w14:paraId="1BAE7C65" w14:textId="77777777" w:rsidTr="001F5C55">
        <w:trPr>
          <w:trHeight w:val="30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444877C" w14:textId="0F8B513F" w:rsidR="005A3F16" w:rsidRPr="005A3F16" w:rsidRDefault="005A3F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აკადემიური ხარისხი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26D" w14:textId="77777777" w:rsidR="005A3F16" w:rsidRPr="00D40F17" w:rsidRDefault="005A3F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A3F16" w:rsidRPr="00D40F17" w14:paraId="327CFDD4" w14:textId="77777777" w:rsidTr="001F5C55">
        <w:trPr>
          <w:trHeight w:val="30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DB0D8C" w14:textId="035F71F5" w:rsidR="005A3F16" w:rsidRDefault="005A3F1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A3F16">
              <w:rPr>
                <w:rFonts w:ascii="Sylfaen" w:hAnsi="Sylfaen"/>
                <w:sz w:val="20"/>
                <w:szCs w:val="20"/>
              </w:rPr>
              <w:t>ყოველთვიური საგრანტო დაფინანსება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DA0" w14:textId="77777777" w:rsidR="005A3F16" w:rsidRPr="00D40F17" w:rsidRDefault="005A3F1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F5C55" w:rsidRPr="00D40F17" w14:paraId="501F1D86" w14:textId="77777777" w:rsidTr="001F5C55">
        <w:trPr>
          <w:trHeight w:val="30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012122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980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F5C55" w:rsidRPr="00D40F17" w14:paraId="044D221A" w14:textId="77777777" w:rsidTr="001F5C55">
        <w:trPr>
          <w:trHeight w:val="35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4BC7858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ელ. ფოსტა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990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F5C55" w:rsidRPr="00D40F17" w14:paraId="5567271A" w14:textId="77777777" w:rsidTr="001F5C55">
        <w:trPr>
          <w:trHeight w:val="377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E21EB6E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A657" w14:textId="77777777" w:rsidR="001F5C55" w:rsidRPr="00D40F17" w:rsidRDefault="001F5C5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15405EE" w14:textId="77777777" w:rsidR="001F5C55" w:rsidRPr="00D40F17" w:rsidRDefault="001F5C55" w:rsidP="001F5C55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</w:p>
    <w:p w14:paraId="55DABA96" w14:textId="77777777" w:rsidR="001F5C55" w:rsidRPr="00D40F17" w:rsidRDefault="001F5C55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</w:p>
    <w:p w14:paraId="69398E35" w14:textId="5820C509" w:rsidR="001F5C55" w:rsidRPr="00D40F17" w:rsidRDefault="001F5C55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/>
          <w:iCs/>
          <w:color w:val="FF0000"/>
          <w:lang w:val="ka-GE"/>
        </w:rPr>
      </w:pPr>
      <w:r w:rsidRPr="00D40F17">
        <w:rPr>
          <w:rFonts w:ascii="Sylfaen" w:hAnsi="Sylfaen" w:cs="AcadNusx"/>
          <w:b/>
          <w:i/>
          <w:iCs/>
          <w:color w:val="FF0000"/>
          <w:lang w:val="ka-GE"/>
        </w:rPr>
        <w:t>გუნდური პროექტის შემთხვევაში</w:t>
      </w:r>
    </w:p>
    <w:p w14:paraId="37AB5F63" w14:textId="77777777" w:rsidR="00594BF3" w:rsidRPr="00D40F17" w:rsidRDefault="00594BF3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  <w:r w:rsidRPr="00D40F17">
        <w:rPr>
          <w:rFonts w:ascii="Sylfaen" w:hAnsi="Sylfaen" w:cs="AcadNusx"/>
          <w:b/>
          <w:iCs/>
          <w:lang w:val="ka-GE"/>
        </w:rPr>
        <w:t>წამყვანი ორგანიზაცია</w:t>
      </w:r>
    </w:p>
    <w:tbl>
      <w:tblPr>
        <w:tblW w:w="9720" w:type="dxa"/>
        <w:tblInd w:w="1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3330"/>
        <w:gridCol w:w="1530"/>
        <w:gridCol w:w="2070"/>
      </w:tblGrid>
      <w:tr w:rsidR="00594BF3" w:rsidRPr="00D40F17" w14:paraId="3F35A29B" w14:textId="77777777" w:rsidTr="00E3708C">
        <w:trPr>
          <w:cantSplit/>
        </w:trPr>
        <w:tc>
          <w:tcPr>
            <w:tcW w:w="2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44771F9F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სრული სახელწოდება</w:t>
            </w:r>
          </w:p>
        </w:tc>
        <w:tc>
          <w:tcPr>
            <w:tcW w:w="6930" w:type="dxa"/>
            <w:gridSpan w:val="3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04FB9E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594BF3" w:rsidRPr="00D40F17" w14:paraId="38C65DAB" w14:textId="77777777" w:rsidTr="00E3708C">
        <w:trPr>
          <w:cantSplit/>
        </w:trPr>
        <w:tc>
          <w:tcPr>
            <w:tcW w:w="2790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07ABF5B8" w14:textId="77777777" w:rsidR="00594BF3" w:rsidRPr="00D40F17" w:rsidRDefault="003B14D4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6930" w:type="dxa"/>
            <w:gridSpan w:val="3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FE4C6A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3B14D4" w:rsidRPr="00D40F17" w14:paraId="5CF9587E" w14:textId="77777777" w:rsidTr="003B14D4">
        <w:trPr>
          <w:cantSplit/>
          <w:trHeight w:val="350"/>
        </w:trPr>
        <w:tc>
          <w:tcPr>
            <w:tcW w:w="2790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2D0436F9" w14:textId="77777777" w:rsidR="003B14D4" w:rsidRPr="00D40F17" w:rsidRDefault="003B14D4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33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BDBDBC" w14:textId="77777777" w:rsidR="003B14D4" w:rsidRPr="00D40F17" w:rsidRDefault="003B14D4" w:rsidP="008E12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2B248F85" w14:textId="77777777" w:rsidR="003B14D4" w:rsidRPr="00D40F17" w:rsidRDefault="003B14D4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 w:rsidRPr="00D40F1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4A299F7" w14:textId="77777777" w:rsidR="003B14D4" w:rsidRPr="00D40F17" w:rsidRDefault="003B14D4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94BF3" w:rsidRPr="00D40F17" w14:paraId="26A74ABB" w14:textId="77777777" w:rsidTr="00E3708C">
        <w:trPr>
          <w:cantSplit/>
          <w:trHeight w:val="534"/>
        </w:trPr>
        <w:tc>
          <w:tcPr>
            <w:tcW w:w="2790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64C4C9B7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ხელმძღვანელი პირის სახელი, გვარი</w:t>
            </w:r>
          </w:p>
        </w:tc>
        <w:tc>
          <w:tcPr>
            <w:tcW w:w="333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7B598E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532781E3" w14:textId="77777777" w:rsidR="00594BF3" w:rsidRPr="00D40F17" w:rsidRDefault="00594BF3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DAED17C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594BF3" w:rsidRPr="00D40F17" w14:paraId="16729025" w14:textId="77777777" w:rsidTr="0068473A">
        <w:trPr>
          <w:cantSplit/>
          <w:trHeight w:val="647"/>
        </w:trPr>
        <w:tc>
          <w:tcPr>
            <w:tcW w:w="9720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EAA2C0" w14:textId="77777777" w:rsidR="00594BF3" w:rsidRPr="00D40F17" w:rsidRDefault="00594BF3" w:rsidP="008E124C">
            <w:pPr>
              <w:spacing w:after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 xml:space="preserve">ბ.ა. </w:t>
            </w:r>
          </w:p>
        </w:tc>
      </w:tr>
    </w:tbl>
    <w:p w14:paraId="4410A09A" w14:textId="77777777" w:rsidR="00C87067" w:rsidRPr="00D40F17" w:rsidRDefault="00C87067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</w:p>
    <w:p w14:paraId="4CEE0086" w14:textId="05AA5F04" w:rsidR="00594BF3" w:rsidRPr="00D40F17" w:rsidRDefault="00594BF3" w:rsidP="0068473A">
      <w:pPr>
        <w:tabs>
          <w:tab w:val="left" w:pos="0"/>
        </w:tabs>
        <w:spacing w:before="120" w:after="120" w:line="240" w:lineRule="auto"/>
        <w:rPr>
          <w:rFonts w:ascii="Sylfaen" w:hAnsi="Sylfaen" w:cs="AcadNusx"/>
          <w:b/>
          <w:iCs/>
          <w:lang w:val="ka-GE"/>
        </w:rPr>
      </w:pPr>
      <w:r w:rsidRPr="00D40F17">
        <w:rPr>
          <w:rFonts w:ascii="Sylfaen" w:hAnsi="Sylfaen" w:cs="AcadNusx"/>
          <w:b/>
          <w:iCs/>
          <w:lang w:val="ka-GE"/>
        </w:rPr>
        <w:t xml:space="preserve">თანამონაწილე ორგანიზაცია </w:t>
      </w:r>
      <w:r w:rsidR="001F5C55" w:rsidRPr="00D40F17">
        <w:rPr>
          <w:rFonts w:ascii="Sylfaen" w:hAnsi="Sylfaen" w:cs="AcadNusx"/>
          <w:iCs/>
          <w:lang w:val="ka-GE"/>
        </w:rPr>
        <w:t>(ასეთის არსებობის შემთხვევაში)</w:t>
      </w:r>
    </w:p>
    <w:tbl>
      <w:tblPr>
        <w:tblW w:w="973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970"/>
        <w:gridCol w:w="1530"/>
        <w:gridCol w:w="2070"/>
      </w:tblGrid>
      <w:tr w:rsidR="00594BF3" w:rsidRPr="00D40F17" w14:paraId="528014A3" w14:textId="77777777" w:rsidTr="00E3708C">
        <w:trPr>
          <w:cantSplit/>
        </w:trPr>
        <w:tc>
          <w:tcPr>
            <w:tcW w:w="31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6196E095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სრული სახელწოდება</w:t>
            </w:r>
          </w:p>
        </w:tc>
        <w:tc>
          <w:tcPr>
            <w:tcW w:w="6570" w:type="dxa"/>
            <w:gridSpan w:val="3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328E0A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594BF3" w:rsidRPr="00D40F17" w14:paraId="44A03F6D" w14:textId="77777777" w:rsidTr="00E3708C">
        <w:trPr>
          <w:cantSplit/>
        </w:trPr>
        <w:tc>
          <w:tcPr>
            <w:tcW w:w="3168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16A48690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6570" w:type="dxa"/>
            <w:gridSpan w:val="3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CAF185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3B14D4" w:rsidRPr="00D40F17" w14:paraId="29B21FE9" w14:textId="77777777" w:rsidTr="003B14D4">
        <w:trPr>
          <w:cantSplit/>
          <w:trHeight w:val="305"/>
        </w:trPr>
        <w:tc>
          <w:tcPr>
            <w:tcW w:w="3168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52AE16B5" w14:textId="77777777" w:rsidR="003B14D4" w:rsidRPr="00D40F17" w:rsidRDefault="003B14D4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A9FCFC" w14:textId="77777777" w:rsidR="003B14D4" w:rsidRPr="00D40F17" w:rsidRDefault="003B14D4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435B4A94" w14:textId="77777777" w:rsidR="003B14D4" w:rsidRPr="00D40F17" w:rsidRDefault="003B14D4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ელ.</w:t>
            </w:r>
            <w:r w:rsidRPr="00D40F1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48F37F" w14:textId="77777777" w:rsidR="003B14D4" w:rsidRPr="00D40F17" w:rsidRDefault="003B14D4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594BF3" w:rsidRPr="00D40F17" w14:paraId="42DDBFDC" w14:textId="77777777" w:rsidTr="00E3708C">
        <w:trPr>
          <w:cantSplit/>
          <w:trHeight w:val="577"/>
        </w:trPr>
        <w:tc>
          <w:tcPr>
            <w:tcW w:w="3168" w:type="dxa"/>
            <w:tcBorders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317F0024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 xml:space="preserve">ხელმძღვანელი პირის </w:t>
            </w:r>
          </w:p>
          <w:p w14:paraId="70353E64" w14:textId="77777777" w:rsidR="00594BF3" w:rsidRPr="00D40F17" w:rsidRDefault="00594BF3" w:rsidP="008E124C">
            <w:pPr>
              <w:keepNext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A76FF3" w14:textId="77777777" w:rsidR="00594BF3" w:rsidRPr="00D40F17" w:rsidRDefault="00594BF3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2" w:space="0" w:color="FFFFFF" w:themeColor="background1"/>
            </w:tcBorders>
            <w:shd w:val="clear" w:color="auto" w:fill="D9E2F3" w:themeFill="accent5" w:themeFillTint="33"/>
          </w:tcPr>
          <w:p w14:paraId="437E8D3A" w14:textId="77777777" w:rsidR="00594BF3" w:rsidRPr="00D40F17" w:rsidRDefault="00594BF3" w:rsidP="008E124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dotted" w:sz="2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FCBCA4" w14:textId="77777777" w:rsidR="00594BF3" w:rsidRPr="00D40F17" w:rsidRDefault="00594BF3" w:rsidP="008E124C">
            <w:pPr>
              <w:spacing w:after="0"/>
              <w:rPr>
                <w:sz w:val="20"/>
                <w:szCs w:val="20"/>
              </w:rPr>
            </w:pPr>
          </w:p>
        </w:tc>
      </w:tr>
      <w:tr w:rsidR="00594BF3" w:rsidRPr="00D40F17" w14:paraId="50316421" w14:textId="77777777" w:rsidTr="0068473A">
        <w:trPr>
          <w:cantSplit/>
          <w:trHeight w:val="647"/>
        </w:trPr>
        <w:tc>
          <w:tcPr>
            <w:tcW w:w="9738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016446C" w14:textId="77777777" w:rsidR="00594BF3" w:rsidRPr="00D40F17" w:rsidRDefault="00594BF3" w:rsidP="008E124C">
            <w:pPr>
              <w:spacing w:after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ბ.ა.</w:t>
            </w:r>
          </w:p>
          <w:p w14:paraId="014BB37D" w14:textId="77777777" w:rsidR="00C87067" w:rsidRPr="00D40F17" w:rsidRDefault="00C87067" w:rsidP="0012256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11DB15CB" w14:textId="77777777" w:rsidR="00C87067" w:rsidRPr="00D40F17" w:rsidRDefault="00C87067" w:rsidP="00871087">
      <w:pPr>
        <w:spacing w:after="240" w:line="240" w:lineRule="auto"/>
        <w:jc w:val="both"/>
        <w:rPr>
          <w:rFonts w:ascii="Sylfaen" w:hAnsi="Sylfaen" w:cs="AcadNusx"/>
          <w:sz w:val="20"/>
          <w:szCs w:val="20"/>
          <w:lang w:val="ka-GE"/>
        </w:rPr>
      </w:pPr>
      <w:r w:rsidRPr="00D40F17">
        <w:rPr>
          <w:rFonts w:ascii="Sylfaen" w:hAnsi="Sylfaen" w:cs="AcadNusx"/>
          <w:sz w:val="20"/>
          <w:szCs w:val="20"/>
          <w:lang w:val="ka-GE"/>
        </w:rPr>
        <w:t xml:space="preserve">  </w:t>
      </w:r>
    </w:p>
    <w:p w14:paraId="1CDFB67C" w14:textId="77777777" w:rsidR="00C87067" w:rsidRPr="00D40F17" w:rsidRDefault="008E124C" w:rsidP="00871087">
      <w:pPr>
        <w:spacing w:after="240" w:line="240" w:lineRule="auto"/>
        <w:jc w:val="both"/>
        <w:rPr>
          <w:rFonts w:ascii="Sylfaen" w:hAnsi="Sylfaen" w:cs="AcadNusx"/>
          <w:b/>
          <w:lang w:val="ka-GE"/>
        </w:rPr>
      </w:pPr>
      <w:r w:rsidRPr="00D40F17">
        <w:rPr>
          <w:rFonts w:ascii="Sylfaen" w:hAnsi="Sylfaen" w:cs="AcadNusx"/>
          <w:b/>
          <w:lang w:val="ka-GE"/>
        </w:rPr>
        <w:t>პროექტის ძირითადი პერსონალი</w:t>
      </w:r>
      <w:r w:rsidR="00C87067" w:rsidRPr="00D40F17">
        <w:rPr>
          <w:rFonts w:ascii="Sylfaen" w:hAnsi="Sylfaen" w:cs="AcadNusx"/>
          <w:b/>
          <w:lang w:val="ka-GE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7"/>
        <w:gridCol w:w="1198"/>
        <w:gridCol w:w="1992"/>
        <w:gridCol w:w="2133"/>
        <w:gridCol w:w="2133"/>
        <w:gridCol w:w="2238"/>
      </w:tblGrid>
      <w:tr w:rsidR="00EE2816" w:rsidRPr="00D40F17" w14:paraId="457ACBF0" w14:textId="6A715071" w:rsidTr="00EE2816">
        <w:tc>
          <w:tcPr>
            <w:tcW w:w="427" w:type="dxa"/>
            <w:shd w:val="clear" w:color="auto" w:fill="D9E2F3" w:themeFill="accent5" w:themeFillTint="33"/>
          </w:tcPr>
          <w:p w14:paraId="4D686D31" w14:textId="77777777" w:rsidR="00EE2816" w:rsidRPr="00D40F17" w:rsidRDefault="00EE2816" w:rsidP="00AE3FE2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0F17">
              <w:rPr>
                <w:rFonts w:cs="Calibri"/>
                <w:b/>
                <w:sz w:val="20"/>
                <w:szCs w:val="20"/>
              </w:rPr>
              <w:t>№</w:t>
            </w:r>
          </w:p>
        </w:tc>
        <w:tc>
          <w:tcPr>
            <w:tcW w:w="1198" w:type="dxa"/>
            <w:shd w:val="clear" w:color="auto" w:fill="D9E2F3" w:themeFill="accent5" w:themeFillTint="33"/>
          </w:tcPr>
          <w:p w14:paraId="3A31C8D8" w14:textId="77777777" w:rsidR="00EE2816" w:rsidRPr="00D40F17" w:rsidRDefault="00EE2816" w:rsidP="00AE3FE2">
            <w:pPr>
              <w:pStyle w:val="ListParagraph"/>
              <w:ind w:left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1992" w:type="dxa"/>
            <w:shd w:val="clear" w:color="auto" w:fill="D9E2F3" w:themeFill="accent5" w:themeFillTint="33"/>
          </w:tcPr>
          <w:p w14:paraId="22F2CA5B" w14:textId="77777777" w:rsidR="00EE2816" w:rsidRPr="00D40F17" w:rsidRDefault="00EE2816" w:rsidP="00AE3FE2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b/>
                <w:sz w:val="20"/>
                <w:szCs w:val="20"/>
                <w:lang w:val="ka-GE"/>
              </w:rPr>
              <w:t>პოზიცია პროექტში</w:t>
            </w:r>
          </w:p>
        </w:tc>
        <w:tc>
          <w:tcPr>
            <w:tcW w:w="2133" w:type="dxa"/>
            <w:shd w:val="clear" w:color="auto" w:fill="D9E2F3" w:themeFill="accent5" w:themeFillTint="33"/>
          </w:tcPr>
          <w:p w14:paraId="08F8B394" w14:textId="7BE4016C" w:rsidR="00EE2816" w:rsidRPr="00EE2816" w:rsidRDefault="00EE2816" w:rsidP="00AE3FE2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ხარისხი</w:t>
            </w:r>
          </w:p>
        </w:tc>
        <w:tc>
          <w:tcPr>
            <w:tcW w:w="2133" w:type="dxa"/>
            <w:shd w:val="clear" w:color="auto" w:fill="D9E2F3" w:themeFill="accent5" w:themeFillTint="33"/>
          </w:tcPr>
          <w:p w14:paraId="5749CE43" w14:textId="15B6F3B8" w:rsidR="00EE2816" w:rsidRPr="00D40F17" w:rsidRDefault="00EE2816" w:rsidP="00AE3FE2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ყოველთვიური საგრანტო დაფინანსება</w:t>
            </w:r>
          </w:p>
        </w:tc>
        <w:tc>
          <w:tcPr>
            <w:tcW w:w="2238" w:type="dxa"/>
            <w:shd w:val="clear" w:color="auto" w:fill="D9E2F3" w:themeFill="accent5" w:themeFillTint="33"/>
          </w:tcPr>
          <w:p w14:paraId="1827FF8E" w14:textId="2E43E769" w:rsidR="00EE2816" w:rsidRPr="00D40F17" w:rsidRDefault="00EE2816" w:rsidP="00AE3FE2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b/>
                <w:sz w:val="20"/>
                <w:szCs w:val="20"/>
                <w:lang w:val="ka-GE"/>
              </w:rPr>
              <w:t>ხელმოწერა</w:t>
            </w:r>
          </w:p>
        </w:tc>
      </w:tr>
      <w:tr w:rsidR="00EE2816" w:rsidRPr="00D40F17" w14:paraId="10A40A6C" w14:textId="5183B1C4" w:rsidTr="00EE2816">
        <w:tc>
          <w:tcPr>
            <w:tcW w:w="427" w:type="dxa"/>
          </w:tcPr>
          <w:p w14:paraId="12EE89BC" w14:textId="77777777" w:rsidR="00EE2816" w:rsidRPr="00D40F17" w:rsidRDefault="00EE2816" w:rsidP="00AE3FE2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198" w:type="dxa"/>
          </w:tcPr>
          <w:p w14:paraId="6426B914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92" w:type="dxa"/>
          </w:tcPr>
          <w:p w14:paraId="3C970E8E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პროექტის ხელმძღვანელი</w:t>
            </w:r>
          </w:p>
        </w:tc>
        <w:tc>
          <w:tcPr>
            <w:tcW w:w="2133" w:type="dxa"/>
          </w:tcPr>
          <w:p w14:paraId="5B36E5CD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33" w:type="dxa"/>
          </w:tcPr>
          <w:p w14:paraId="0A1632B5" w14:textId="480DF9D9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38" w:type="dxa"/>
          </w:tcPr>
          <w:p w14:paraId="44479B79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2816" w:rsidRPr="00D40F17" w14:paraId="14B49F55" w14:textId="0A2440AF" w:rsidTr="00EE2816">
        <w:tc>
          <w:tcPr>
            <w:tcW w:w="427" w:type="dxa"/>
          </w:tcPr>
          <w:p w14:paraId="00307B59" w14:textId="77777777" w:rsidR="00EE2816" w:rsidRPr="00D40F17" w:rsidRDefault="00EE2816" w:rsidP="00AE3FE2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198" w:type="dxa"/>
          </w:tcPr>
          <w:p w14:paraId="5EF8BBF4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92" w:type="dxa"/>
          </w:tcPr>
          <w:p w14:paraId="074F6972" w14:textId="5D15A9B4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მკვლევარი</w:t>
            </w:r>
          </w:p>
        </w:tc>
        <w:tc>
          <w:tcPr>
            <w:tcW w:w="2133" w:type="dxa"/>
          </w:tcPr>
          <w:p w14:paraId="760AD475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33" w:type="dxa"/>
          </w:tcPr>
          <w:p w14:paraId="0C8CE833" w14:textId="641ADFDC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38" w:type="dxa"/>
          </w:tcPr>
          <w:p w14:paraId="2BD2373E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2816" w:rsidRPr="00D40F17" w14:paraId="242D57A5" w14:textId="3A9E0BCF" w:rsidTr="00EE2816">
        <w:tc>
          <w:tcPr>
            <w:tcW w:w="427" w:type="dxa"/>
          </w:tcPr>
          <w:p w14:paraId="70513932" w14:textId="77777777" w:rsidR="00EE2816" w:rsidRPr="00D40F17" w:rsidRDefault="00EE2816" w:rsidP="00AE3FE2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198" w:type="dxa"/>
          </w:tcPr>
          <w:p w14:paraId="770C31A4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92" w:type="dxa"/>
          </w:tcPr>
          <w:p w14:paraId="29D951CC" w14:textId="4677D3D6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მკვლევარი</w:t>
            </w:r>
          </w:p>
        </w:tc>
        <w:tc>
          <w:tcPr>
            <w:tcW w:w="2133" w:type="dxa"/>
          </w:tcPr>
          <w:p w14:paraId="56CCE991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33" w:type="dxa"/>
          </w:tcPr>
          <w:p w14:paraId="1123C445" w14:textId="18858F08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38" w:type="dxa"/>
          </w:tcPr>
          <w:p w14:paraId="5C37C636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2816" w:rsidRPr="00D40F17" w14:paraId="20787D59" w14:textId="62BBE06E" w:rsidTr="00EE2816">
        <w:tc>
          <w:tcPr>
            <w:tcW w:w="427" w:type="dxa"/>
          </w:tcPr>
          <w:p w14:paraId="7A8820D7" w14:textId="77777777" w:rsidR="00EE2816" w:rsidRPr="00D40F17" w:rsidRDefault="00EE2816" w:rsidP="005E4B30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D40F1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98" w:type="dxa"/>
          </w:tcPr>
          <w:p w14:paraId="5360D862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92" w:type="dxa"/>
          </w:tcPr>
          <w:p w14:paraId="455A003E" w14:textId="7E06804C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მკვლევარი</w:t>
            </w:r>
          </w:p>
        </w:tc>
        <w:tc>
          <w:tcPr>
            <w:tcW w:w="2133" w:type="dxa"/>
          </w:tcPr>
          <w:p w14:paraId="5EAFED33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33" w:type="dxa"/>
          </w:tcPr>
          <w:p w14:paraId="28C81FCB" w14:textId="0E293A58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38" w:type="dxa"/>
          </w:tcPr>
          <w:p w14:paraId="5C9DBB7E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E2816" w:rsidRPr="001B447C" w14:paraId="71495BE7" w14:textId="2A2EC151" w:rsidTr="00EE2816">
        <w:tc>
          <w:tcPr>
            <w:tcW w:w="427" w:type="dxa"/>
          </w:tcPr>
          <w:p w14:paraId="496D8790" w14:textId="490B7B17" w:rsidR="00EE2816" w:rsidRPr="00D40F17" w:rsidRDefault="00EE2816" w:rsidP="005E4B30">
            <w:pPr>
              <w:pStyle w:val="ListParagraph"/>
              <w:ind w:left="0"/>
              <w:jc w:val="right"/>
              <w:rPr>
                <w:rFonts w:ascii="Sylfaen" w:hAnsi="Sylfaen"/>
                <w:sz w:val="20"/>
                <w:szCs w:val="20"/>
              </w:rPr>
            </w:pPr>
            <w:r w:rsidRPr="00D40F1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198" w:type="dxa"/>
          </w:tcPr>
          <w:p w14:paraId="09F67D0D" w14:textId="77777777" w:rsidR="00EE2816" w:rsidRPr="00D40F17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92" w:type="dxa"/>
          </w:tcPr>
          <w:p w14:paraId="5028181D" w14:textId="5A74CF5B" w:rsidR="00EE2816" w:rsidRPr="008E124C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40F17">
              <w:rPr>
                <w:rFonts w:ascii="Sylfaen" w:hAnsi="Sylfaen"/>
                <w:sz w:val="20"/>
                <w:szCs w:val="20"/>
                <w:lang w:val="ka-GE"/>
              </w:rPr>
              <w:t>მკვლევარი</w:t>
            </w:r>
          </w:p>
        </w:tc>
        <w:tc>
          <w:tcPr>
            <w:tcW w:w="2133" w:type="dxa"/>
          </w:tcPr>
          <w:p w14:paraId="0DFDED69" w14:textId="77777777" w:rsidR="00EE2816" w:rsidRPr="008E124C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33" w:type="dxa"/>
          </w:tcPr>
          <w:p w14:paraId="2D31F9D0" w14:textId="1E2BB650" w:rsidR="00EE2816" w:rsidRPr="008E124C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38" w:type="dxa"/>
          </w:tcPr>
          <w:p w14:paraId="5EBB1385" w14:textId="77777777" w:rsidR="00EE2816" w:rsidRPr="008E124C" w:rsidRDefault="00EE2816" w:rsidP="008E124C">
            <w:pPr>
              <w:pStyle w:val="ListParagraph"/>
              <w:spacing w:after="0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2657A7BA" w14:textId="77777777" w:rsidR="008E124C" w:rsidRDefault="008E124C" w:rsidP="00667533">
      <w:pPr>
        <w:spacing w:after="240" w:line="240" w:lineRule="auto"/>
        <w:jc w:val="both"/>
        <w:rPr>
          <w:rFonts w:ascii="Sylfaen" w:hAnsi="Sylfaen" w:cs="AcadNusx"/>
          <w:sz w:val="20"/>
          <w:szCs w:val="20"/>
          <w:lang w:val="ka-GE"/>
        </w:rPr>
      </w:pPr>
    </w:p>
    <w:sectPr w:rsidR="008E124C" w:rsidSect="0068473A">
      <w:headerReference w:type="default" r:id="rId8"/>
      <w:footerReference w:type="default" r:id="rId9"/>
      <w:pgSz w:w="11909" w:h="16834" w:code="9"/>
      <w:pgMar w:top="450" w:right="929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CA0C" w14:textId="77777777" w:rsidR="00F0421B" w:rsidRDefault="00F0421B" w:rsidP="00D6799B">
      <w:pPr>
        <w:spacing w:after="0" w:line="240" w:lineRule="auto"/>
      </w:pPr>
      <w:r>
        <w:separator/>
      </w:r>
    </w:p>
  </w:endnote>
  <w:endnote w:type="continuationSeparator" w:id="0">
    <w:p w14:paraId="2E57E2EE" w14:textId="77777777" w:rsidR="00F0421B" w:rsidRDefault="00F0421B" w:rsidP="00D6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DejaVuSans-Bold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C192" w14:textId="77777777" w:rsidR="00AE3FE2" w:rsidRDefault="00AE3FE2" w:rsidP="00D6799B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D32E0A6" w14:textId="77777777" w:rsidR="00AE3FE2" w:rsidRDefault="00AE3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F1311" w14:textId="77777777" w:rsidR="00F0421B" w:rsidRDefault="00F0421B" w:rsidP="00D6799B">
      <w:pPr>
        <w:spacing w:after="0" w:line="240" w:lineRule="auto"/>
      </w:pPr>
      <w:r>
        <w:separator/>
      </w:r>
    </w:p>
  </w:footnote>
  <w:footnote w:type="continuationSeparator" w:id="0">
    <w:p w14:paraId="7BE105CE" w14:textId="77777777" w:rsidR="00F0421B" w:rsidRDefault="00F0421B" w:rsidP="00D6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74DC2" w14:textId="77777777" w:rsidR="00AE3FE2" w:rsidRPr="00B25C21" w:rsidRDefault="00AE3FE2" w:rsidP="006A6EC8">
    <w:pPr>
      <w:tabs>
        <w:tab w:val="left" w:pos="7560"/>
      </w:tabs>
      <w:spacing w:after="0" w:line="240" w:lineRule="auto"/>
      <w:jc w:val="right"/>
      <w:rPr>
        <w:rFonts w:ascii="Sylfaen" w:hAnsi="Sylfaen"/>
        <w:sz w:val="20"/>
        <w:szCs w:val="20"/>
        <w:lang w:val="ka-GE"/>
      </w:rPr>
    </w:pPr>
    <w:r w:rsidRPr="0068473A">
      <w:rPr>
        <w:rFonts w:ascii="Sylfaen" w:hAnsi="Sylfaen"/>
        <w:sz w:val="18"/>
        <w:szCs w:val="18"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C7EB6"/>
    <w:multiLevelType w:val="hybridMultilevel"/>
    <w:tmpl w:val="D0A8560E"/>
    <w:lvl w:ilvl="0" w:tplc="A23428D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729C"/>
    <w:multiLevelType w:val="hybridMultilevel"/>
    <w:tmpl w:val="D6AC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E2FD7"/>
    <w:multiLevelType w:val="hybridMultilevel"/>
    <w:tmpl w:val="FAC4D49E"/>
    <w:lvl w:ilvl="0" w:tplc="A23428D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E1091"/>
    <w:multiLevelType w:val="hybridMultilevel"/>
    <w:tmpl w:val="9F2262EE"/>
    <w:lvl w:ilvl="0" w:tplc="224AE6C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02666"/>
    <w:multiLevelType w:val="hybridMultilevel"/>
    <w:tmpl w:val="863E9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D2775"/>
    <w:multiLevelType w:val="hybridMultilevel"/>
    <w:tmpl w:val="179410FC"/>
    <w:lvl w:ilvl="0" w:tplc="7864F7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741C9"/>
    <w:multiLevelType w:val="hybridMultilevel"/>
    <w:tmpl w:val="F35C9674"/>
    <w:lvl w:ilvl="0" w:tplc="DE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28984">
    <w:abstractNumId w:val="1"/>
  </w:num>
  <w:num w:numId="2" w16cid:durableId="461272471">
    <w:abstractNumId w:val="6"/>
  </w:num>
  <w:num w:numId="3" w16cid:durableId="450366399">
    <w:abstractNumId w:val="4"/>
  </w:num>
  <w:num w:numId="4" w16cid:durableId="545336727">
    <w:abstractNumId w:val="5"/>
  </w:num>
  <w:num w:numId="5" w16cid:durableId="4017535">
    <w:abstractNumId w:val="0"/>
  </w:num>
  <w:num w:numId="6" w16cid:durableId="2012873374">
    <w:abstractNumId w:val="3"/>
  </w:num>
  <w:num w:numId="7" w16cid:durableId="1108702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42"/>
    <w:rsid w:val="00003AE0"/>
    <w:rsid w:val="00012BDF"/>
    <w:rsid w:val="00013C54"/>
    <w:rsid w:val="00025030"/>
    <w:rsid w:val="00026492"/>
    <w:rsid w:val="00026F4E"/>
    <w:rsid w:val="00035BBF"/>
    <w:rsid w:val="000422C4"/>
    <w:rsid w:val="000426EE"/>
    <w:rsid w:val="00045344"/>
    <w:rsid w:val="00050D59"/>
    <w:rsid w:val="00054B3B"/>
    <w:rsid w:val="00055320"/>
    <w:rsid w:val="0005677B"/>
    <w:rsid w:val="0006188B"/>
    <w:rsid w:val="00082532"/>
    <w:rsid w:val="000B42EE"/>
    <w:rsid w:val="000C0038"/>
    <w:rsid w:val="000C0CC6"/>
    <w:rsid w:val="000C332A"/>
    <w:rsid w:val="000C46FA"/>
    <w:rsid w:val="000D0270"/>
    <w:rsid w:val="000E792A"/>
    <w:rsid w:val="000F2A22"/>
    <w:rsid w:val="000F4AFD"/>
    <w:rsid w:val="000F70CF"/>
    <w:rsid w:val="001016C7"/>
    <w:rsid w:val="00111301"/>
    <w:rsid w:val="0011256F"/>
    <w:rsid w:val="00113CBD"/>
    <w:rsid w:val="00117A87"/>
    <w:rsid w:val="00120807"/>
    <w:rsid w:val="0012256B"/>
    <w:rsid w:val="0012264E"/>
    <w:rsid w:val="00124AA2"/>
    <w:rsid w:val="0012539A"/>
    <w:rsid w:val="00132917"/>
    <w:rsid w:val="00147244"/>
    <w:rsid w:val="00161AEF"/>
    <w:rsid w:val="00162835"/>
    <w:rsid w:val="00175802"/>
    <w:rsid w:val="00181661"/>
    <w:rsid w:val="00182137"/>
    <w:rsid w:val="00190514"/>
    <w:rsid w:val="001966D1"/>
    <w:rsid w:val="001A3EF2"/>
    <w:rsid w:val="001A494E"/>
    <w:rsid w:val="001B5FB2"/>
    <w:rsid w:val="001B77EA"/>
    <w:rsid w:val="001C4F14"/>
    <w:rsid w:val="001C55FE"/>
    <w:rsid w:val="001D4109"/>
    <w:rsid w:val="001E2A85"/>
    <w:rsid w:val="001F3EC3"/>
    <w:rsid w:val="001F5B4E"/>
    <w:rsid w:val="001F5C55"/>
    <w:rsid w:val="001F7A3B"/>
    <w:rsid w:val="00213D4E"/>
    <w:rsid w:val="00213FBF"/>
    <w:rsid w:val="002214CB"/>
    <w:rsid w:val="002215E8"/>
    <w:rsid w:val="00227C60"/>
    <w:rsid w:val="00230800"/>
    <w:rsid w:val="00234645"/>
    <w:rsid w:val="00246597"/>
    <w:rsid w:val="00246E1C"/>
    <w:rsid w:val="002534CD"/>
    <w:rsid w:val="00255732"/>
    <w:rsid w:val="00267BB1"/>
    <w:rsid w:val="00280646"/>
    <w:rsid w:val="00286AAD"/>
    <w:rsid w:val="00287A9D"/>
    <w:rsid w:val="00291268"/>
    <w:rsid w:val="002A07AD"/>
    <w:rsid w:val="002A203E"/>
    <w:rsid w:val="002A2D00"/>
    <w:rsid w:val="002A31E1"/>
    <w:rsid w:val="002A76A7"/>
    <w:rsid w:val="002B428E"/>
    <w:rsid w:val="002D1B53"/>
    <w:rsid w:val="002D6225"/>
    <w:rsid w:val="002D6876"/>
    <w:rsid w:val="002E3E20"/>
    <w:rsid w:val="003101B5"/>
    <w:rsid w:val="003148D0"/>
    <w:rsid w:val="00316A92"/>
    <w:rsid w:val="00324B4B"/>
    <w:rsid w:val="00331CC1"/>
    <w:rsid w:val="0033466C"/>
    <w:rsid w:val="00356923"/>
    <w:rsid w:val="00357AEB"/>
    <w:rsid w:val="003634E3"/>
    <w:rsid w:val="0038308A"/>
    <w:rsid w:val="00392F98"/>
    <w:rsid w:val="00394B88"/>
    <w:rsid w:val="003A1999"/>
    <w:rsid w:val="003A50CD"/>
    <w:rsid w:val="003A7AF6"/>
    <w:rsid w:val="003B14D4"/>
    <w:rsid w:val="003B2129"/>
    <w:rsid w:val="003B7D85"/>
    <w:rsid w:val="003C04B4"/>
    <w:rsid w:val="003C1C48"/>
    <w:rsid w:val="003C2E12"/>
    <w:rsid w:val="003D1E46"/>
    <w:rsid w:val="003D550A"/>
    <w:rsid w:val="003E3F71"/>
    <w:rsid w:val="003E4754"/>
    <w:rsid w:val="003E54A7"/>
    <w:rsid w:val="003F0C93"/>
    <w:rsid w:val="003F1E80"/>
    <w:rsid w:val="003F27EC"/>
    <w:rsid w:val="00407048"/>
    <w:rsid w:val="0041075D"/>
    <w:rsid w:val="00414DCB"/>
    <w:rsid w:val="004169C6"/>
    <w:rsid w:val="00425169"/>
    <w:rsid w:val="00443134"/>
    <w:rsid w:val="004440FA"/>
    <w:rsid w:val="00457FBD"/>
    <w:rsid w:val="00461DB9"/>
    <w:rsid w:val="0046259C"/>
    <w:rsid w:val="00467F01"/>
    <w:rsid w:val="00470BD3"/>
    <w:rsid w:val="0047360E"/>
    <w:rsid w:val="004820F4"/>
    <w:rsid w:val="004A307A"/>
    <w:rsid w:val="004A379E"/>
    <w:rsid w:val="004A791F"/>
    <w:rsid w:val="004B2B42"/>
    <w:rsid w:val="004C20C6"/>
    <w:rsid w:val="004E3A30"/>
    <w:rsid w:val="004F5FB6"/>
    <w:rsid w:val="00512036"/>
    <w:rsid w:val="00512636"/>
    <w:rsid w:val="00513748"/>
    <w:rsid w:val="0051480E"/>
    <w:rsid w:val="00520430"/>
    <w:rsid w:val="00524245"/>
    <w:rsid w:val="00534C4F"/>
    <w:rsid w:val="00553F57"/>
    <w:rsid w:val="00554C51"/>
    <w:rsid w:val="005635BF"/>
    <w:rsid w:val="005657D5"/>
    <w:rsid w:val="00577212"/>
    <w:rsid w:val="00577368"/>
    <w:rsid w:val="00582063"/>
    <w:rsid w:val="00584E0D"/>
    <w:rsid w:val="0058589E"/>
    <w:rsid w:val="005870A1"/>
    <w:rsid w:val="00594BF3"/>
    <w:rsid w:val="00596500"/>
    <w:rsid w:val="00596B81"/>
    <w:rsid w:val="005A2467"/>
    <w:rsid w:val="005A3F16"/>
    <w:rsid w:val="005A5983"/>
    <w:rsid w:val="005A60BA"/>
    <w:rsid w:val="005B21D7"/>
    <w:rsid w:val="005D44B6"/>
    <w:rsid w:val="005E368D"/>
    <w:rsid w:val="005E4B30"/>
    <w:rsid w:val="0060243E"/>
    <w:rsid w:val="00606B2A"/>
    <w:rsid w:val="00623FDE"/>
    <w:rsid w:val="00627978"/>
    <w:rsid w:val="0063301E"/>
    <w:rsid w:val="00635119"/>
    <w:rsid w:val="00636266"/>
    <w:rsid w:val="006366BA"/>
    <w:rsid w:val="00636AD9"/>
    <w:rsid w:val="00637BFE"/>
    <w:rsid w:val="006544B4"/>
    <w:rsid w:val="00661DD4"/>
    <w:rsid w:val="00662BD5"/>
    <w:rsid w:val="00667533"/>
    <w:rsid w:val="00670270"/>
    <w:rsid w:val="00672688"/>
    <w:rsid w:val="00676120"/>
    <w:rsid w:val="0068473A"/>
    <w:rsid w:val="00687192"/>
    <w:rsid w:val="00696262"/>
    <w:rsid w:val="00697AD1"/>
    <w:rsid w:val="006A13C0"/>
    <w:rsid w:val="006A6EC8"/>
    <w:rsid w:val="006D5C97"/>
    <w:rsid w:val="006F0824"/>
    <w:rsid w:val="0070044D"/>
    <w:rsid w:val="007224F2"/>
    <w:rsid w:val="00726F09"/>
    <w:rsid w:val="0073163C"/>
    <w:rsid w:val="00731EF5"/>
    <w:rsid w:val="00740A15"/>
    <w:rsid w:val="00741109"/>
    <w:rsid w:val="00751F64"/>
    <w:rsid w:val="0075533D"/>
    <w:rsid w:val="0077127B"/>
    <w:rsid w:val="00780000"/>
    <w:rsid w:val="0078343B"/>
    <w:rsid w:val="007A55F5"/>
    <w:rsid w:val="007A6AC1"/>
    <w:rsid w:val="007B1F46"/>
    <w:rsid w:val="007D2E38"/>
    <w:rsid w:val="007D4477"/>
    <w:rsid w:val="007D6377"/>
    <w:rsid w:val="007E6807"/>
    <w:rsid w:val="007E6FB5"/>
    <w:rsid w:val="007F789A"/>
    <w:rsid w:val="0080132C"/>
    <w:rsid w:val="0080484B"/>
    <w:rsid w:val="00805EB1"/>
    <w:rsid w:val="008072ED"/>
    <w:rsid w:val="008122A1"/>
    <w:rsid w:val="00812C2F"/>
    <w:rsid w:val="00814D69"/>
    <w:rsid w:val="00826657"/>
    <w:rsid w:val="008269A1"/>
    <w:rsid w:val="00833706"/>
    <w:rsid w:val="008402EF"/>
    <w:rsid w:val="00846543"/>
    <w:rsid w:val="008465D8"/>
    <w:rsid w:val="008505B5"/>
    <w:rsid w:val="00855716"/>
    <w:rsid w:val="00866060"/>
    <w:rsid w:val="00866A12"/>
    <w:rsid w:val="00871087"/>
    <w:rsid w:val="00873A8D"/>
    <w:rsid w:val="00876D19"/>
    <w:rsid w:val="008A35C7"/>
    <w:rsid w:val="008B3F16"/>
    <w:rsid w:val="008C278D"/>
    <w:rsid w:val="008C2AC0"/>
    <w:rsid w:val="008C57DE"/>
    <w:rsid w:val="008C765A"/>
    <w:rsid w:val="008E124C"/>
    <w:rsid w:val="008F438C"/>
    <w:rsid w:val="00917D7D"/>
    <w:rsid w:val="00925836"/>
    <w:rsid w:val="009736EA"/>
    <w:rsid w:val="00982F65"/>
    <w:rsid w:val="0099107C"/>
    <w:rsid w:val="00994F7D"/>
    <w:rsid w:val="009A4ECF"/>
    <w:rsid w:val="009A538A"/>
    <w:rsid w:val="009C0911"/>
    <w:rsid w:val="009D1E91"/>
    <w:rsid w:val="009D22C9"/>
    <w:rsid w:val="009E1547"/>
    <w:rsid w:val="009E19E8"/>
    <w:rsid w:val="00A01718"/>
    <w:rsid w:val="00A071E0"/>
    <w:rsid w:val="00A12963"/>
    <w:rsid w:val="00A13ED6"/>
    <w:rsid w:val="00A169AE"/>
    <w:rsid w:val="00A302F6"/>
    <w:rsid w:val="00A3594B"/>
    <w:rsid w:val="00A35E29"/>
    <w:rsid w:val="00A55876"/>
    <w:rsid w:val="00A5594C"/>
    <w:rsid w:val="00A55F3F"/>
    <w:rsid w:val="00A568D9"/>
    <w:rsid w:val="00A57712"/>
    <w:rsid w:val="00A642A5"/>
    <w:rsid w:val="00A818BC"/>
    <w:rsid w:val="00A8691B"/>
    <w:rsid w:val="00A902DB"/>
    <w:rsid w:val="00A93C88"/>
    <w:rsid w:val="00AB1642"/>
    <w:rsid w:val="00AB3457"/>
    <w:rsid w:val="00AB634D"/>
    <w:rsid w:val="00AB6910"/>
    <w:rsid w:val="00AE08E5"/>
    <w:rsid w:val="00AE38D3"/>
    <w:rsid w:val="00AE3FE2"/>
    <w:rsid w:val="00B02DE2"/>
    <w:rsid w:val="00B25C21"/>
    <w:rsid w:val="00B303A9"/>
    <w:rsid w:val="00B365B1"/>
    <w:rsid w:val="00B43FA6"/>
    <w:rsid w:val="00B56671"/>
    <w:rsid w:val="00B61926"/>
    <w:rsid w:val="00B8432A"/>
    <w:rsid w:val="00B86125"/>
    <w:rsid w:val="00B86BBD"/>
    <w:rsid w:val="00B90B26"/>
    <w:rsid w:val="00B9711C"/>
    <w:rsid w:val="00BA53A6"/>
    <w:rsid w:val="00BB7A61"/>
    <w:rsid w:val="00BD59DC"/>
    <w:rsid w:val="00BE46C6"/>
    <w:rsid w:val="00BE5302"/>
    <w:rsid w:val="00BE636D"/>
    <w:rsid w:val="00BF4B68"/>
    <w:rsid w:val="00BF519F"/>
    <w:rsid w:val="00BF65A9"/>
    <w:rsid w:val="00C023BC"/>
    <w:rsid w:val="00C05C4F"/>
    <w:rsid w:val="00C43164"/>
    <w:rsid w:val="00C43289"/>
    <w:rsid w:val="00C525C0"/>
    <w:rsid w:val="00C627AF"/>
    <w:rsid w:val="00C7502F"/>
    <w:rsid w:val="00C85573"/>
    <w:rsid w:val="00C859BA"/>
    <w:rsid w:val="00C85E85"/>
    <w:rsid w:val="00C87067"/>
    <w:rsid w:val="00C87253"/>
    <w:rsid w:val="00C93CE5"/>
    <w:rsid w:val="00C973F2"/>
    <w:rsid w:val="00CA1DEC"/>
    <w:rsid w:val="00CB167A"/>
    <w:rsid w:val="00CB19A2"/>
    <w:rsid w:val="00CB2E5C"/>
    <w:rsid w:val="00CC2AD0"/>
    <w:rsid w:val="00CC68A9"/>
    <w:rsid w:val="00CD03DE"/>
    <w:rsid w:val="00CD41D7"/>
    <w:rsid w:val="00CE4495"/>
    <w:rsid w:val="00CF01FE"/>
    <w:rsid w:val="00CF5B52"/>
    <w:rsid w:val="00D06173"/>
    <w:rsid w:val="00D143D8"/>
    <w:rsid w:val="00D160B7"/>
    <w:rsid w:val="00D302DF"/>
    <w:rsid w:val="00D33161"/>
    <w:rsid w:val="00D40F17"/>
    <w:rsid w:val="00D4556A"/>
    <w:rsid w:val="00D51DC4"/>
    <w:rsid w:val="00D544A3"/>
    <w:rsid w:val="00D54E1E"/>
    <w:rsid w:val="00D569F5"/>
    <w:rsid w:val="00D6799B"/>
    <w:rsid w:val="00D83543"/>
    <w:rsid w:val="00D904EE"/>
    <w:rsid w:val="00D96D77"/>
    <w:rsid w:val="00DA417A"/>
    <w:rsid w:val="00DB4AF8"/>
    <w:rsid w:val="00DE24A5"/>
    <w:rsid w:val="00DE6DAC"/>
    <w:rsid w:val="00DF787C"/>
    <w:rsid w:val="00E0156F"/>
    <w:rsid w:val="00E14472"/>
    <w:rsid w:val="00E3708C"/>
    <w:rsid w:val="00E605F7"/>
    <w:rsid w:val="00E719A7"/>
    <w:rsid w:val="00E9078B"/>
    <w:rsid w:val="00E96477"/>
    <w:rsid w:val="00EA0C8D"/>
    <w:rsid w:val="00EA4628"/>
    <w:rsid w:val="00EA5AB4"/>
    <w:rsid w:val="00EB2647"/>
    <w:rsid w:val="00EB4881"/>
    <w:rsid w:val="00EC22EC"/>
    <w:rsid w:val="00EC5E20"/>
    <w:rsid w:val="00EC7788"/>
    <w:rsid w:val="00ED2E00"/>
    <w:rsid w:val="00ED3CAF"/>
    <w:rsid w:val="00EE2816"/>
    <w:rsid w:val="00EF2EBE"/>
    <w:rsid w:val="00EF38BE"/>
    <w:rsid w:val="00F0421B"/>
    <w:rsid w:val="00F04F27"/>
    <w:rsid w:val="00F04F91"/>
    <w:rsid w:val="00F2021B"/>
    <w:rsid w:val="00F37389"/>
    <w:rsid w:val="00F52693"/>
    <w:rsid w:val="00F61719"/>
    <w:rsid w:val="00F65ACE"/>
    <w:rsid w:val="00F67DA8"/>
    <w:rsid w:val="00F70596"/>
    <w:rsid w:val="00F91956"/>
    <w:rsid w:val="00F937BD"/>
    <w:rsid w:val="00F937BF"/>
    <w:rsid w:val="00FA554C"/>
    <w:rsid w:val="00FA55EA"/>
    <w:rsid w:val="00FC3EDF"/>
    <w:rsid w:val="00FD4413"/>
    <w:rsid w:val="00FD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8B0CF"/>
  <w15:docId w15:val="{3C8D6613-79C0-4E00-A5BD-EF03CFE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6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A1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A12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3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99B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4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4C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6C34-ACDF-4AA6-B2A4-69D11C45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 Gabitashvili</dc:creator>
  <cp:lastModifiedBy>Nino Machurishvili</cp:lastModifiedBy>
  <cp:revision>153</cp:revision>
  <cp:lastPrinted>2024-11-11T12:08:00Z</cp:lastPrinted>
  <dcterms:created xsi:type="dcterms:W3CDTF">2015-09-17T01:38:00Z</dcterms:created>
  <dcterms:modified xsi:type="dcterms:W3CDTF">2024-11-12T11:41:00Z</dcterms:modified>
</cp:coreProperties>
</file>