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23"/>
        <w:ind w:right="202"/>
        <w:jc w:val="right"/>
      </w:pPr>
      <w:r>
        <w:rPr>
          <w:spacing w:val="-3"/>
        </w:rPr>
        <w:t>დანართი</w:t>
      </w:r>
      <w:r>
        <w:rPr>
          <w:spacing w:val="24"/>
        </w:rPr>
        <w:t> </w:t>
      </w:r>
      <w:r>
        <w:rPr>
          <w:spacing w:val="-3"/>
        </w:rPr>
        <w:t>№3</w:t>
      </w:r>
    </w:p>
    <w:p>
      <w:pPr>
        <w:spacing w:before="2"/>
        <w:ind w:left="5703" w:right="204" w:firstLine="3132"/>
        <w:jc w:val="right"/>
        <w:rPr>
          <w:sz w:val="20"/>
          <w:szCs w:val="20"/>
        </w:rPr>
      </w:pPr>
      <w:r>
        <w:rPr>
          <w:spacing w:val="-1"/>
          <w:sz w:val="20"/>
          <w:szCs w:val="20"/>
        </w:rPr>
        <w:t>დამტკიცებულია </w:t>
      </w:r>
      <w:r>
        <w:rPr>
          <w:sz w:val="20"/>
          <w:szCs w:val="20"/>
        </w:rPr>
        <w:t>სსიპ შოთა რუსთაველის</w:t>
      </w:r>
      <w:r>
        <w:rPr>
          <w:spacing w:val="-18"/>
          <w:sz w:val="20"/>
          <w:szCs w:val="20"/>
        </w:rPr>
        <w:t> </w:t>
      </w:r>
      <w:r>
        <w:rPr>
          <w:sz w:val="20"/>
          <w:szCs w:val="20"/>
        </w:rPr>
        <w:t>საქართველოს</w:t>
      </w:r>
      <w:r>
        <w:rPr>
          <w:spacing w:val="-1"/>
          <w:sz w:val="20"/>
          <w:szCs w:val="20"/>
        </w:rPr>
        <w:t> </w:t>
      </w:r>
      <w:r>
        <w:rPr>
          <w:sz w:val="20"/>
          <w:szCs w:val="20"/>
        </w:rPr>
        <w:t>ეროვნული</w:t>
      </w:r>
      <w:r>
        <w:rPr>
          <w:w w:val="99"/>
          <w:sz w:val="20"/>
          <w:szCs w:val="20"/>
        </w:rPr>
        <w:t> </w:t>
      </w:r>
      <w:r>
        <w:rPr>
          <w:sz w:val="20"/>
          <w:szCs w:val="20"/>
        </w:rPr>
        <w:t>სამეცნიერო ფონდის</w:t>
      </w:r>
      <w:r>
        <w:rPr>
          <w:spacing w:val="-15"/>
          <w:sz w:val="20"/>
          <w:szCs w:val="20"/>
        </w:rPr>
        <w:t> </w:t>
      </w:r>
      <w:r>
        <w:rPr>
          <w:sz w:val="20"/>
          <w:szCs w:val="20"/>
        </w:rPr>
        <w:t>გენერალური</w:t>
      </w:r>
      <w:r>
        <w:rPr>
          <w:spacing w:val="-6"/>
          <w:sz w:val="20"/>
          <w:szCs w:val="20"/>
        </w:rPr>
        <w:t> </w:t>
      </w:r>
      <w:r>
        <w:rPr>
          <w:sz w:val="20"/>
          <w:szCs w:val="20"/>
        </w:rPr>
        <w:t>დირექტორის</w:t>
      </w:r>
      <w:r>
        <w:rPr>
          <w:w w:val="99"/>
          <w:sz w:val="20"/>
          <w:szCs w:val="20"/>
        </w:rPr>
        <w:t> </w:t>
      </w:r>
      <w:r>
        <w:rPr>
          <w:sz w:val="20"/>
          <w:szCs w:val="20"/>
        </w:rPr>
        <w:t>2019 წლის 18 ოქტომბრის N110</w:t>
      </w:r>
      <w:r>
        <w:rPr>
          <w:spacing w:val="-16"/>
          <w:sz w:val="20"/>
          <w:szCs w:val="20"/>
        </w:rPr>
        <w:t> </w:t>
      </w:r>
      <w:r>
        <w:rPr>
          <w:sz w:val="20"/>
          <w:szCs w:val="20"/>
        </w:rPr>
        <w:t>ბრძანებით</w:t>
      </w:r>
    </w:p>
    <w:p>
      <w:pPr>
        <w:pStyle w:val="BodyText"/>
        <w:ind w:left="102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6pt;height:30.25pt;mso-position-horizontal-relative:char;mso-position-vertical-relative:line" type="#_x0000_t202" filled="true" fillcolor="#dbe4f0" stroked="false">
            <w10:anchorlock/>
            <v:textbox inset="0,0,0,0">
              <w:txbxContent>
                <w:p>
                  <w:pPr>
                    <w:spacing w:before="5"/>
                    <w:ind w:left="1262" w:right="1258"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მეცნიერების პოპულარიზაციისათვის მიზნობრივი საგრანტო კონკურსი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2"/>
        <w:rPr>
          <w:sz w:val="16"/>
        </w:rPr>
      </w:pPr>
    </w:p>
    <w:p>
      <w:pPr>
        <w:pStyle w:val="Heading2"/>
        <w:spacing w:line="289" w:lineRule="exact"/>
      </w:pPr>
      <w:r>
        <w:rPr/>
        <w:t>საპროექტო წინადადება</w:t>
      </w:r>
    </w:p>
    <w:p>
      <w:pPr>
        <w:tabs>
          <w:tab w:pos="3192" w:val="left" w:leader="none"/>
          <w:tab w:pos="10319" w:val="left" w:leader="none"/>
        </w:tabs>
        <w:spacing w:line="289" w:lineRule="exact" w:before="0"/>
        <w:ind w:left="0" w:right="73" w:firstLine="0"/>
        <w:jc w:val="center"/>
        <w:rPr>
          <w:b/>
          <w:bCs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shd w:fill="DBE4F0" w:color="auto" w:val="clear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shd w:fill="DBE4F0" w:color="auto" w:val="clear"/>
        </w:rPr>
        <w:tab/>
      </w:r>
      <w:r>
        <w:rPr>
          <w:b/>
          <w:bCs/>
          <w:spacing w:val="-4"/>
          <w:sz w:val="22"/>
          <w:szCs w:val="22"/>
          <w:shd w:fill="DBE4F0" w:color="auto" w:val="clear"/>
        </w:rPr>
        <w:t>ზოგადი  </w:t>
      </w:r>
      <w:r>
        <w:rPr>
          <w:b/>
          <w:bCs/>
          <w:spacing w:val="-3"/>
          <w:sz w:val="22"/>
          <w:szCs w:val="22"/>
          <w:shd w:fill="DBE4F0" w:color="auto" w:val="clear"/>
        </w:rPr>
        <w:t>ინფორმაცია  პროექტის</w:t>
      </w:r>
      <w:r>
        <w:rPr>
          <w:b/>
          <w:bCs/>
          <w:spacing w:val="-8"/>
          <w:sz w:val="22"/>
          <w:szCs w:val="22"/>
          <w:shd w:fill="DBE4F0" w:color="auto" w:val="clear"/>
        </w:rPr>
        <w:t> </w:t>
      </w:r>
      <w:r>
        <w:rPr>
          <w:b/>
          <w:bCs/>
          <w:spacing w:val="-3"/>
          <w:sz w:val="22"/>
          <w:szCs w:val="22"/>
          <w:shd w:fill="DBE4F0" w:color="auto" w:val="clear"/>
        </w:rPr>
        <w:t>შესახებ</w:t>
        <w:tab/>
      </w:r>
    </w:p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6"/>
        <w:gridCol w:w="5852"/>
      </w:tblGrid>
      <w:tr>
        <w:trPr>
          <w:trHeight w:val="290" w:hRule="atLeast"/>
        </w:trPr>
        <w:tc>
          <w:tcPr>
            <w:tcW w:w="4496" w:type="dxa"/>
            <w:shd w:val="clear" w:color="auto" w:fill="DBE4F0"/>
          </w:tcPr>
          <w:p>
            <w:pPr>
              <w:pStyle w:val="TableParagraph"/>
              <w:spacing w:line="266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პროექტის სახელწოდება ქართულად</w:t>
            </w:r>
          </w:p>
        </w:tc>
        <w:tc>
          <w:tcPr>
            <w:tcW w:w="585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4496" w:type="dxa"/>
            <w:shd w:val="clear" w:color="auto" w:fill="DBE4F0"/>
          </w:tcPr>
          <w:p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Project title in English</w:t>
            </w:r>
          </w:p>
        </w:tc>
        <w:tc>
          <w:tcPr>
            <w:tcW w:w="585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159" w:hRule="atLeast"/>
        </w:trPr>
        <w:tc>
          <w:tcPr>
            <w:tcW w:w="4496" w:type="dxa"/>
            <w:shd w:val="clear" w:color="auto" w:fill="DBE4F0"/>
          </w:tcPr>
          <w:p>
            <w:pPr>
              <w:pStyle w:val="TableParagraph"/>
              <w:spacing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პროექტის ხანგრძლივობა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3" w:val="left" w:leader="none"/>
              </w:tabs>
              <w:spacing w:line="289" w:lineRule="exact" w:before="0" w:after="0"/>
              <w:ind w:left="223" w:right="0" w:hanging="11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პროექტის დაწყება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(რიცხვი/თვე/წელი):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3" w:val="left" w:leader="none"/>
              </w:tabs>
              <w:spacing w:line="289" w:lineRule="exact" w:before="0" w:after="0"/>
              <w:ind w:left="223" w:right="0" w:hanging="11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პროექტის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დასრულება</w:t>
            </w:r>
          </w:p>
          <w:p>
            <w:pPr>
              <w:pStyle w:val="TableParagraph"/>
              <w:spacing w:line="266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(რიცხვი/თვე/წელი):</w:t>
            </w:r>
          </w:p>
        </w:tc>
        <w:tc>
          <w:tcPr>
            <w:tcW w:w="585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4496" w:type="dxa"/>
            <w:shd w:val="clear" w:color="auto" w:fill="DBE4F0"/>
          </w:tcPr>
          <w:p>
            <w:pPr>
              <w:pStyle w:val="TableParagraph"/>
              <w:spacing w:line="290" w:lineRule="atLeast" w:before="3"/>
              <w:ind w:right="1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ფონდიდან მოთხოვნილი თანხა (ლარი)</w:t>
            </w:r>
          </w:p>
        </w:tc>
        <w:tc>
          <w:tcPr>
            <w:tcW w:w="585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4496" w:type="dxa"/>
            <w:shd w:val="clear" w:color="auto" w:fill="DBE4F0"/>
          </w:tcPr>
          <w:p>
            <w:pPr>
              <w:pStyle w:val="TableParagraph"/>
              <w:spacing w:line="26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თანადაფინანსება (ლარი)</w:t>
            </w:r>
          </w:p>
        </w:tc>
        <w:tc>
          <w:tcPr>
            <w:tcW w:w="585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4496" w:type="dxa"/>
            <w:shd w:val="clear" w:color="auto" w:fill="DBE4F0"/>
          </w:tcPr>
          <w:p>
            <w:pPr>
              <w:pStyle w:val="TableParagraph"/>
              <w:spacing w:line="266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პროექტის საერთო ბიუჯეტი (ლარი)</w:t>
            </w:r>
          </w:p>
        </w:tc>
        <w:tc>
          <w:tcPr>
            <w:tcW w:w="585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before="4"/>
        <w:ind w:left="131" w:right="0" w:firstLine="0"/>
        <w:jc w:val="left"/>
        <w:rPr>
          <w:sz w:val="20"/>
          <w:szCs w:val="20"/>
        </w:rPr>
      </w:pPr>
      <w:r>
        <w:rPr>
          <w:sz w:val="22"/>
          <w:szCs w:val="22"/>
        </w:rPr>
        <w:t>შ</w:t>
      </w:r>
      <w:r>
        <w:rPr>
          <w:sz w:val="20"/>
          <w:szCs w:val="20"/>
        </w:rPr>
        <w:t>ენიშვნა: საპროექტო წინადადების რეკომენდებული საერთო მოცულობა - 10 გვერდი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tabs>
          <w:tab w:pos="10421" w:val="left" w:leader="none"/>
        </w:tabs>
        <w:jc w:val="both"/>
      </w:pPr>
      <w:r>
        <w:rPr>
          <w:spacing w:val="-27"/>
          <w:w w:val="102"/>
          <w:sz w:val="22"/>
          <w:szCs w:val="22"/>
          <w:shd w:fill="DBE4F0" w:color="auto" w:val="clear"/>
        </w:rPr>
        <w:t> </w:t>
      </w:r>
      <w:r>
        <w:rPr>
          <w:sz w:val="22"/>
          <w:szCs w:val="22"/>
          <w:shd w:fill="DBE4F0" w:color="auto" w:val="clear"/>
        </w:rPr>
        <w:t>1. </w:t>
      </w:r>
      <w:r>
        <w:rPr>
          <w:spacing w:val="-3"/>
          <w:shd w:fill="DBE4F0" w:color="auto" w:val="clear"/>
        </w:rPr>
        <w:t>პროექტის  შინაარსობრივი</w:t>
      </w:r>
      <w:r>
        <w:rPr>
          <w:spacing w:val="18"/>
          <w:shd w:fill="DBE4F0" w:color="auto" w:val="clear"/>
        </w:rPr>
        <w:t> </w:t>
      </w:r>
      <w:r>
        <w:rPr>
          <w:spacing w:val="-3"/>
          <w:shd w:fill="DBE4F0" w:color="auto" w:val="clear"/>
        </w:rPr>
        <w:t>ნაწილი</w:t>
        <w:tab/>
      </w:r>
    </w:p>
    <w:p>
      <w:pPr>
        <w:pStyle w:val="BodyText"/>
        <w:spacing w:before="12"/>
        <w:rPr>
          <w:b/>
        </w:rPr>
      </w:pPr>
    </w:p>
    <w:p>
      <w:pPr>
        <w:pStyle w:val="BodyText"/>
        <w:spacing w:line="252" w:lineRule="auto"/>
        <w:ind w:left="131" w:right="201"/>
        <w:jc w:val="both"/>
      </w:pPr>
      <w:r>
        <w:rPr/>
        <w:t>(პროექტის თემის/საკითხის მოკლე მიმოხილვა; იდეის აქტუალობა, შემოთავაზებული პროექტის ინოვაციურობა,  კონკურსის  მიზანთან  შესაბამისობა,  პროექტის   მიზნები   და   ამოცანები;  აღწერეთ: პროექტში დაგეგმილი ამოცანების გადასაჭრელად საჭირო მეთოდები და საშუალებები/გზები</w:t>
      </w:r>
      <w:r>
        <w:rPr>
          <w:spacing w:val="-2"/>
        </w:rPr>
        <w:t> </w:t>
      </w:r>
      <w:r>
        <w:rPr/>
        <w:t>)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tabs>
          <w:tab w:pos="10421" w:val="left" w:leader="none"/>
        </w:tabs>
      </w:pPr>
      <w:r>
        <w:rPr>
          <w:spacing w:val="-27"/>
          <w:w w:val="102"/>
          <w:sz w:val="22"/>
          <w:szCs w:val="22"/>
          <w:shd w:fill="DBE4F0" w:color="auto" w:val="clear"/>
        </w:rPr>
        <w:t> </w:t>
      </w:r>
      <w:r>
        <w:rPr>
          <w:sz w:val="22"/>
          <w:szCs w:val="22"/>
          <w:shd w:fill="DBE4F0" w:color="auto" w:val="clear"/>
        </w:rPr>
        <w:t>2. </w:t>
      </w:r>
      <w:r>
        <w:rPr>
          <w:spacing w:val="-3"/>
          <w:shd w:fill="DBE4F0" w:color="auto" w:val="clear"/>
        </w:rPr>
        <w:t>პროექტის  განმახორციელებელი  გუნდის</w:t>
      </w:r>
      <w:r>
        <w:rPr>
          <w:spacing w:val="5"/>
          <w:shd w:fill="DBE4F0" w:color="auto" w:val="clear"/>
        </w:rPr>
        <w:t> </w:t>
      </w:r>
      <w:r>
        <w:rPr>
          <w:spacing w:val="-3"/>
          <w:shd w:fill="DBE4F0" w:color="auto" w:val="clear"/>
        </w:rPr>
        <w:t>კომპეტენცია</w:t>
        <w:tab/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31"/>
      </w:pPr>
      <w:r>
        <w:rPr/>
        <w:t>აღწერეთ და დაასაბუთეთ პროექტის ხელმძღვანელისა და ძირითადი პერსონალის კომპეტენცია და შესაბამისობა პროექტის ამოცანებთან: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1"/>
        <w:tabs>
          <w:tab w:pos="10421" w:val="left" w:leader="none"/>
        </w:tabs>
      </w:pPr>
      <w:r>
        <w:rPr>
          <w:spacing w:val="-27"/>
          <w:w w:val="102"/>
          <w:sz w:val="22"/>
          <w:szCs w:val="22"/>
          <w:shd w:fill="DBE4F0" w:color="auto" w:val="clear"/>
        </w:rPr>
        <w:t> </w:t>
      </w:r>
      <w:r>
        <w:rPr>
          <w:sz w:val="22"/>
          <w:szCs w:val="22"/>
          <w:shd w:fill="DBE4F0" w:color="auto" w:val="clear"/>
        </w:rPr>
        <w:t>3. </w:t>
      </w:r>
      <w:r>
        <w:rPr>
          <w:spacing w:val="-3"/>
          <w:shd w:fill="DBE4F0" w:color="auto" w:val="clear"/>
        </w:rPr>
        <w:t>პროექტის  მოსალოდნელი</w:t>
      </w:r>
      <w:r>
        <w:rPr>
          <w:spacing w:val="16"/>
          <w:shd w:fill="DBE4F0" w:color="auto" w:val="clear"/>
        </w:rPr>
        <w:t> </w:t>
      </w:r>
      <w:r>
        <w:rPr>
          <w:spacing w:val="-3"/>
          <w:shd w:fill="DBE4F0" w:color="auto" w:val="clear"/>
        </w:rPr>
        <w:t>შედეგი</w:t>
        <w:tab/>
      </w:r>
    </w:p>
    <w:p>
      <w:pPr>
        <w:pStyle w:val="BodyText"/>
        <w:spacing w:before="3"/>
        <w:rPr>
          <w:b/>
          <w:sz w:val="18"/>
        </w:rPr>
      </w:pPr>
    </w:p>
    <w:p>
      <w:pPr>
        <w:pStyle w:val="BodyText"/>
        <w:ind w:left="131"/>
      </w:pPr>
      <w:r>
        <w:rPr/>
        <w:t>აღწერეთ პროექტის მოსალოდნელი შედეგები, მდგრადობა, ხელმისაწვდომობა და გავრცელების მექანიზმები</w:t>
      </w:r>
    </w:p>
    <w:p>
      <w:pPr>
        <w:pStyle w:val="BodyText"/>
        <w:spacing w:before="11"/>
        <w:rPr>
          <w:sz w:val="18"/>
        </w:rPr>
      </w:pPr>
    </w:p>
    <w:p>
      <w:pPr>
        <w:pStyle w:val="Heading2"/>
        <w:tabs>
          <w:tab w:pos="10421" w:val="left" w:leader="none"/>
        </w:tabs>
        <w:ind w:left="102" w:right="0"/>
        <w:jc w:val="both"/>
      </w:pPr>
      <w:r>
        <w:rPr>
          <w:spacing w:val="-27"/>
          <w:w w:val="102"/>
          <w:shd w:fill="DBE4F0" w:color="auto" w:val="clear"/>
        </w:rPr>
        <w:t> </w:t>
      </w:r>
      <w:r>
        <w:rPr>
          <w:shd w:fill="DBE4F0" w:color="auto" w:val="clear"/>
        </w:rPr>
        <w:t>4. </w:t>
      </w:r>
      <w:r>
        <w:rPr>
          <w:spacing w:val="-3"/>
          <w:shd w:fill="DBE4F0" w:color="auto" w:val="clear"/>
        </w:rPr>
        <w:t>პროექტის მართვა და </w:t>
      </w:r>
      <w:r>
        <w:rPr>
          <w:spacing w:val="40"/>
          <w:shd w:fill="DBE4F0" w:color="auto" w:val="clear"/>
        </w:rPr>
        <w:t> </w:t>
      </w:r>
      <w:r>
        <w:rPr>
          <w:spacing w:val="-4"/>
          <w:shd w:fill="DBE4F0" w:color="auto" w:val="clear"/>
        </w:rPr>
        <w:t>განხორციელება</w:t>
        <w:tab/>
      </w:r>
    </w:p>
    <w:p>
      <w:pPr>
        <w:pStyle w:val="BodyText"/>
        <w:spacing w:before="12"/>
        <w:rPr>
          <w:b/>
          <w:sz w:val="21"/>
        </w:rPr>
      </w:pPr>
    </w:p>
    <w:p>
      <w:pPr>
        <w:pStyle w:val="BodyText"/>
        <w:ind w:left="131" w:right="209"/>
        <w:jc w:val="both"/>
      </w:pPr>
      <w:r>
        <w:rPr/>
        <w:t>პროექტის განხორციელების გზების, გეგმა გრაფიკის, ბიუჯეტისა და ბიუჯეტის დასაბუთების შესაბამისობა პროექტის მიზნებთან და ამოცანებთან</w:t>
      </w:r>
    </w:p>
    <w:p>
      <w:pPr>
        <w:pStyle w:val="BodyText"/>
        <w:spacing w:before="1"/>
      </w:pPr>
    </w:p>
    <w:p>
      <w:pPr>
        <w:pStyle w:val="Heading2"/>
        <w:spacing w:before="1"/>
        <w:ind w:left="131" w:right="199"/>
        <w:jc w:val="both"/>
      </w:pPr>
      <w:r>
        <w:rPr>
          <w:color w:val="FF0000"/>
        </w:rPr>
        <w:t>შენიშვნა: გთხოვთ, გაითვალისწინოთ, რომ პროექტის გეგმა-გრაფიკი (დანართი 6) და ბიუჯეტი და ბიუჯეტის დასაბუთება (დანართი 7/8) ივსება GMUS-ის შესაბამის ველებში და წარმოადგენს პროექტის მნიშვნელოვან ნაწილს.</w:t>
      </w:r>
    </w:p>
    <w:p>
      <w:pPr>
        <w:spacing w:before="54"/>
        <w:ind w:left="131" w:right="0" w:firstLine="0"/>
        <w:jc w:val="both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z w:val="18"/>
          <w:szCs w:val="18"/>
        </w:rPr>
        <w:t>1 | </w:t>
      </w:r>
      <w:r>
        <w:rPr>
          <w:sz w:val="18"/>
          <w:szCs w:val="18"/>
        </w:rPr>
        <w:t>დანართი </w:t>
      </w:r>
      <w:r>
        <w:rPr>
          <w:rFonts w:ascii="Calibri" w:hAnsi="Calibri" w:cs="Calibri" w:eastAsia="Calibri"/>
          <w:sz w:val="18"/>
          <w:szCs w:val="18"/>
        </w:rPr>
        <w:t>№</w:t>
      </w:r>
      <w:r>
        <w:rPr>
          <w:sz w:val="18"/>
          <w:szCs w:val="18"/>
        </w:rPr>
        <w:t>3</w:t>
      </w:r>
      <w:r>
        <w:rPr>
          <w:rFonts w:ascii="Calibri" w:hAnsi="Calibri" w:cs="Calibri" w:eastAsia="Calibri"/>
          <w:sz w:val="18"/>
          <w:szCs w:val="18"/>
        </w:rPr>
        <w:t>.</w:t>
      </w:r>
    </w:p>
    <w:sectPr>
      <w:type w:val="continuous"/>
      <w:pgSz w:w="12240" w:h="15840"/>
      <w:pgMar w:top="720" w:bottom="280" w:left="8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lfaen">
    <w:altName w:val="Sylfae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23" w:hanging="116"/>
      </w:pPr>
      <w:rPr>
        <w:rFonts w:hint="default" w:ascii="Sylfaen" w:hAnsi="Sylfaen" w:eastAsia="Sylfaen" w:cs="Sylfaen"/>
        <w:w w:val="100"/>
        <w:sz w:val="22"/>
        <w:szCs w:val="22"/>
        <w:lang w:val="bs" w:eastAsia="bs" w:bidi="bs"/>
      </w:rPr>
    </w:lvl>
    <w:lvl w:ilvl="1">
      <w:start w:val="0"/>
      <w:numFmt w:val="bullet"/>
      <w:lvlText w:val="•"/>
      <w:lvlJc w:val="left"/>
      <w:pPr>
        <w:ind w:left="646" w:hanging="116"/>
      </w:pPr>
      <w:rPr>
        <w:rFonts w:hint="default"/>
        <w:lang w:val="bs" w:eastAsia="bs" w:bidi="bs"/>
      </w:rPr>
    </w:lvl>
    <w:lvl w:ilvl="2">
      <w:start w:val="0"/>
      <w:numFmt w:val="bullet"/>
      <w:lvlText w:val="•"/>
      <w:lvlJc w:val="left"/>
      <w:pPr>
        <w:ind w:left="1073" w:hanging="116"/>
      </w:pPr>
      <w:rPr>
        <w:rFonts w:hint="default"/>
        <w:lang w:val="bs" w:eastAsia="bs" w:bidi="bs"/>
      </w:rPr>
    </w:lvl>
    <w:lvl w:ilvl="3">
      <w:start w:val="0"/>
      <w:numFmt w:val="bullet"/>
      <w:lvlText w:val="•"/>
      <w:lvlJc w:val="left"/>
      <w:pPr>
        <w:ind w:left="1499" w:hanging="116"/>
      </w:pPr>
      <w:rPr>
        <w:rFonts w:hint="default"/>
        <w:lang w:val="bs" w:eastAsia="bs" w:bidi="bs"/>
      </w:rPr>
    </w:lvl>
    <w:lvl w:ilvl="4">
      <w:start w:val="0"/>
      <w:numFmt w:val="bullet"/>
      <w:lvlText w:val="•"/>
      <w:lvlJc w:val="left"/>
      <w:pPr>
        <w:ind w:left="1926" w:hanging="116"/>
      </w:pPr>
      <w:rPr>
        <w:rFonts w:hint="default"/>
        <w:lang w:val="bs" w:eastAsia="bs" w:bidi="bs"/>
      </w:rPr>
    </w:lvl>
    <w:lvl w:ilvl="5">
      <w:start w:val="0"/>
      <w:numFmt w:val="bullet"/>
      <w:lvlText w:val="•"/>
      <w:lvlJc w:val="left"/>
      <w:pPr>
        <w:ind w:left="2353" w:hanging="116"/>
      </w:pPr>
      <w:rPr>
        <w:rFonts w:hint="default"/>
        <w:lang w:val="bs" w:eastAsia="bs" w:bidi="bs"/>
      </w:rPr>
    </w:lvl>
    <w:lvl w:ilvl="6">
      <w:start w:val="0"/>
      <w:numFmt w:val="bullet"/>
      <w:lvlText w:val="•"/>
      <w:lvlJc w:val="left"/>
      <w:pPr>
        <w:ind w:left="2779" w:hanging="116"/>
      </w:pPr>
      <w:rPr>
        <w:rFonts w:hint="default"/>
        <w:lang w:val="bs" w:eastAsia="bs" w:bidi="bs"/>
      </w:rPr>
    </w:lvl>
    <w:lvl w:ilvl="7">
      <w:start w:val="0"/>
      <w:numFmt w:val="bullet"/>
      <w:lvlText w:val="•"/>
      <w:lvlJc w:val="left"/>
      <w:pPr>
        <w:ind w:left="3206" w:hanging="116"/>
      </w:pPr>
      <w:rPr>
        <w:rFonts w:hint="default"/>
        <w:lang w:val="bs" w:eastAsia="bs" w:bidi="bs"/>
      </w:rPr>
    </w:lvl>
    <w:lvl w:ilvl="8">
      <w:start w:val="0"/>
      <w:numFmt w:val="bullet"/>
      <w:lvlText w:val="•"/>
      <w:lvlJc w:val="left"/>
      <w:pPr>
        <w:ind w:left="3632" w:hanging="116"/>
      </w:pPr>
      <w:rPr>
        <w:rFonts w:hint="default"/>
        <w:lang w:val="bs" w:eastAsia="bs" w:bidi="b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ylfaen" w:hAnsi="Sylfaen" w:eastAsia="Sylfaen" w:cs="Sylfaen"/>
      <w:lang w:val="bs" w:eastAsia="bs" w:bidi="bs"/>
    </w:rPr>
  </w:style>
  <w:style w:styleId="BodyText" w:type="paragraph">
    <w:name w:val="Body Text"/>
    <w:basedOn w:val="Normal"/>
    <w:uiPriority w:val="1"/>
    <w:qFormat/>
    <w:pPr/>
    <w:rPr>
      <w:rFonts w:ascii="Sylfaen" w:hAnsi="Sylfaen" w:eastAsia="Sylfaen" w:cs="Sylfaen"/>
      <w:sz w:val="22"/>
      <w:szCs w:val="22"/>
      <w:lang w:val="bs" w:eastAsia="bs" w:bidi="bs"/>
    </w:rPr>
  </w:style>
  <w:style w:styleId="Heading1" w:type="paragraph">
    <w:name w:val="Heading 1"/>
    <w:basedOn w:val="Normal"/>
    <w:uiPriority w:val="1"/>
    <w:qFormat/>
    <w:pPr>
      <w:spacing w:before="35"/>
      <w:ind w:left="102"/>
      <w:outlineLvl w:val="1"/>
    </w:pPr>
    <w:rPr>
      <w:rFonts w:ascii="Sylfaen" w:hAnsi="Sylfaen" w:eastAsia="Sylfaen" w:cs="Sylfaen"/>
      <w:b/>
      <w:bCs/>
      <w:sz w:val="24"/>
      <w:szCs w:val="24"/>
      <w:lang w:val="bs" w:eastAsia="bs" w:bidi="bs"/>
    </w:rPr>
  </w:style>
  <w:style w:styleId="Heading2" w:type="paragraph">
    <w:name w:val="Heading 2"/>
    <w:basedOn w:val="Normal"/>
    <w:uiPriority w:val="1"/>
    <w:qFormat/>
    <w:pPr>
      <w:spacing w:before="42"/>
      <w:ind w:right="73"/>
      <w:jc w:val="center"/>
      <w:outlineLvl w:val="2"/>
    </w:pPr>
    <w:rPr>
      <w:rFonts w:ascii="Sylfaen" w:hAnsi="Sylfaen" w:eastAsia="Sylfaen" w:cs="Sylfaen"/>
      <w:b/>
      <w:bCs/>
      <w:sz w:val="22"/>
      <w:szCs w:val="22"/>
      <w:lang w:val="bs" w:eastAsia="bs" w:bidi="bs"/>
    </w:rPr>
  </w:style>
  <w:style w:styleId="ListParagraph" w:type="paragraph">
    <w:name w:val="List Paragraph"/>
    <w:basedOn w:val="Normal"/>
    <w:uiPriority w:val="1"/>
    <w:qFormat/>
    <w:pPr/>
    <w:rPr>
      <w:lang w:val="bs" w:eastAsia="bs" w:bidi="bs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Sylfaen" w:hAnsi="Sylfaen" w:eastAsia="Sylfaen" w:cs="Sylfaen"/>
      <w:lang w:val="bs" w:eastAsia="bs" w:bidi="b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2019-10-22T12:30:49Z</dcterms:created>
  <dcterms:modified xsi:type="dcterms:W3CDTF">2019-10-22T12:30:49Z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2019-10-22T00:00:00Z</vt:filetime>
  </property>
</Properties>
</file>