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76" w:rsidRPr="00957F76" w:rsidRDefault="00957F76" w:rsidP="00957F76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957F76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9B2B0E">
        <w:rPr>
          <w:rFonts w:ascii="Sylfaen" w:hAnsi="Sylfaen"/>
          <w:b/>
          <w:sz w:val="18"/>
          <w:szCs w:val="18"/>
        </w:rPr>
        <w:t>N</w:t>
      </w:r>
      <w:r w:rsidR="00846ED3">
        <w:rPr>
          <w:rFonts w:ascii="Sylfaen" w:hAnsi="Sylfaen"/>
          <w:b/>
          <w:sz w:val="18"/>
          <w:szCs w:val="18"/>
          <w:lang w:val="ka-GE"/>
        </w:rPr>
        <w:t>5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FD05F2" w:rsidRDefault="000674A2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0674A2">
        <w:rPr>
          <w:rFonts w:ascii="Sylfaen" w:hAnsi="Sylfaen"/>
          <w:sz w:val="18"/>
          <w:szCs w:val="18"/>
          <w:lang w:val="ka-GE"/>
        </w:rPr>
        <w:t>2022 წლის 4 აგვისტოს  №149 ბრძანებით</w:t>
      </w:r>
    </w:p>
    <w:p w:rsidR="000674A2" w:rsidRPr="00833D52" w:rsidRDefault="000674A2" w:rsidP="00F27D58">
      <w:pPr>
        <w:spacing w:after="0"/>
        <w:jc w:val="right"/>
        <w:rPr>
          <w:rFonts w:ascii="Sylfaen" w:hAnsi="Sylfaen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313990" w:rsidRPr="00747CB3" w:rsidRDefault="00313990" w:rsidP="00313990">
            <w:pPr>
              <w:shd w:val="clear" w:color="auto" w:fill="D9E2F3" w:themeFill="accent5" w:themeFillTint="33"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bookmarkStart w:id="1" w:name="_Hlk20403908"/>
            <w:r w:rsidRPr="00747CB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სახელმწიფო ენის დაცვისა და განვითარების ხელშემწყობი სამეცნიერო კვლევითი  საგრანტო</w:t>
            </w:r>
            <w:r w:rsidRPr="00747CB3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747CB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კონკურსი</w:t>
            </w:r>
          </w:p>
          <w:p w:rsidR="008A169D" w:rsidRDefault="008A169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bookmarkEnd w:id="1"/>
          <w:p w:rsidR="00395CA4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>202</w:t>
      </w:r>
      <w:r w:rsidR="006D515F">
        <w:rPr>
          <w:rFonts w:ascii="Sylfaen" w:hAnsi="Sylfaen"/>
          <w:sz w:val="20"/>
          <w:szCs w:val="20"/>
          <w:u w:color="FF0000"/>
          <w:lang w:val="ka-GE"/>
        </w:rPr>
        <w:t>2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 xml:space="preserve"> 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წლის </w:t>
      </w:r>
      <w:r w:rsidR="00313990" w:rsidRPr="00313990">
        <w:rPr>
          <w:rFonts w:ascii="Sylfaen" w:hAnsi="Sylfaen"/>
          <w:sz w:val="20"/>
          <w:szCs w:val="20"/>
          <w:u w:color="FF0000"/>
          <w:lang w:val="ka-GE"/>
        </w:rPr>
        <w:t xml:space="preserve">სახელმწიფო ენის დაცვისა და განვითარების ხელშემწყობი სამეცნიერო კვლევითი  საგრანტო </w:t>
      </w:r>
      <w:r w:rsidR="00313990">
        <w:rPr>
          <w:rFonts w:ascii="Sylfaen" w:hAnsi="Sylfaen"/>
          <w:sz w:val="20"/>
          <w:szCs w:val="20"/>
          <w:u w:color="FF0000"/>
          <w:lang w:val="ka-GE"/>
        </w:rPr>
        <w:t>კონკურსში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უფლებამოსილი პირის ხელმოწერა</w:t>
      </w:r>
      <w:r w:rsidR="00E55CD3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2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65787F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ორგანიზაციის ბეჭედი</w:t>
      </w:r>
      <w:r w:rsidR="00043D42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3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თარიღი:</w:t>
      </w:r>
    </w:p>
    <w:sectPr w:rsidR="00833D52" w:rsidRPr="00E55CD3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1C" w:rsidRDefault="0027421C" w:rsidP="00996356">
      <w:pPr>
        <w:spacing w:after="0" w:line="240" w:lineRule="auto"/>
      </w:pPr>
      <w:r>
        <w:separator/>
      </w:r>
    </w:p>
  </w:endnote>
  <w:endnote w:type="continuationSeparator" w:id="0">
    <w:p w:rsidR="0027421C" w:rsidRDefault="0027421C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1C" w:rsidRDefault="0027421C" w:rsidP="00996356">
      <w:pPr>
        <w:spacing w:after="0" w:line="240" w:lineRule="auto"/>
      </w:pPr>
      <w:r>
        <w:separator/>
      </w:r>
    </w:p>
  </w:footnote>
  <w:footnote w:type="continuationSeparator" w:id="0">
    <w:p w:rsidR="0027421C" w:rsidRDefault="0027421C" w:rsidP="00996356">
      <w:pPr>
        <w:spacing w:after="0" w:line="240" w:lineRule="auto"/>
      </w:pPr>
      <w:r>
        <w:continuationSeparator/>
      </w:r>
    </w:p>
  </w:footnote>
  <w:footnote w:id="1">
    <w:p w:rsidR="00833D52" w:rsidRPr="00E55CD3" w:rsidRDefault="00833D52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E55CD3" w:rsidRPr="00E55CD3" w:rsidRDefault="00E55CD3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სავალდებულოა</w:t>
      </w:r>
    </w:p>
  </w:footnote>
  <w:footnote w:id="3">
    <w:p w:rsidR="00043D42" w:rsidRPr="00043D42" w:rsidRDefault="00043D42">
      <w:pPr>
        <w:pStyle w:val="FootnoteText"/>
        <w:rPr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43D42"/>
    <w:rsid w:val="000674A2"/>
    <w:rsid w:val="000715A5"/>
    <w:rsid w:val="000A51B2"/>
    <w:rsid w:val="000A5E68"/>
    <w:rsid w:val="000A653C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7421C"/>
    <w:rsid w:val="002C5F64"/>
    <w:rsid w:val="00313990"/>
    <w:rsid w:val="00395CA4"/>
    <w:rsid w:val="003D714C"/>
    <w:rsid w:val="00454EC2"/>
    <w:rsid w:val="004616A9"/>
    <w:rsid w:val="004D7EC1"/>
    <w:rsid w:val="005058C9"/>
    <w:rsid w:val="00532F9F"/>
    <w:rsid w:val="00543D95"/>
    <w:rsid w:val="005715FC"/>
    <w:rsid w:val="00576776"/>
    <w:rsid w:val="00577372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5A35"/>
    <w:rsid w:val="006B6E3C"/>
    <w:rsid w:val="006D515F"/>
    <w:rsid w:val="006D7A39"/>
    <w:rsid w:val="00745A74"/>
    <w:rsid w:val="0079064E"/>
    <w:rsid w:val="007C4FAA"/>
    <w:rsid w:val="007E10FE"/>
    <w:rsid w:val="007E7546"/>
    <w:rsid w:val="007F7CBB"/>
    <w:rsid w:val="00821023"/>
    <w:rsid w:val="00833D52"/>
    <w:rsid w:val="00846ED3"/>
    <w:rsid w:val="00847035"/>
    <w:rsid w:val="00877445"/>
    <w:rsid w:val="008A169D"/>
    <w:rsid w:val="008E581F"/>
    <w:rsid w:val="008F4118"/>
    <w:rsid w:val="00905B57"/>
    <w:rsid w:val="00945C29"/>
    <w:rsid w:val="00945F9F"/>
    <w:rsid w:val="00957F76"/>
    <w:rsid w:val="00970FE9"/>
    <w:rsid w:val="00996356"/>
    <w:rsid w:val="009A35FA"/>
    <w:rsid w:val="009B2B0E"/>
    <w:rsid w:val="009D2691"/>
    <w:rsid w:val="009D4A28"/>
    <w:rsid w:val="00A16784"/>
    <w:rsid w:val="00A319A2"/>
    <w:rsid w:val="00A33B15"/>
    <w:rsid w:val="00A371E3"/>
    <w:rsid w:val="00A4072E"/>
    <w:rsid w:val="00A92ACD"/>
    <w:rsid w:val="00AE52D9"/>
    <w:rsid w:val="00B37043"/>
    <w:rsid w:val="00B610B6"/>
    <w:rsid w:val="00B815C4"/>
    <w:rsid w:val="00BB5230"/>
    <w:rsid w:val="00BC17AE"/>
    <w:rsid w:val="00BC7E29"/>
    <w:rsid w:val="00BF06C3"/>
    <w:rsid w:val="00C26397"/>
    <w:rsid w:val="00C37B0C"/>
    <w:rsid w:val="00C440BA"/>
    <w:rsid w:val="00C46B31"/>
    <w:rsid w:val="00C52C9C"/>
    <w:rsid w:val="00C74063"/>
    <w:rsid w:val="00C84A40"/>
    <w:rsid w:val="00CA2863"/>
    <w:rsid w:val="00CE12F8"/>
    <w:rsid w:val="00CF1B3C"/>
    <w:rsid w:val="00D45BED"/>
    <w:rsid w:val="00D93BB3"/>
    <w:rsid w:val="00DC0E76"/>
    <w:rsid w:val="00DF314D"/>
    <w:rsid w:val="00DF3D0D"/>
    <w:rsid w:val="00DF7556"/>
    <w:rsid w:val="00E42FA2"/>
    <w:rsid w:val="00E55CD3"/>
    <w:rsid w:val="00E767DC"/>
    <w:rsid w:val="00EC5636"/>
    <w:rsid w:val="00F075F7"/>
    <w:rsid w:val="00F27D58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851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C9ED-5228-46B6-BD19-347D885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62</cp:revision>
  <cp:lastPrinted>2022-08-04T08:56:00Z</cp:lastPrinted>
  <dcterms:created xsi:type="dcterms:W3CDTF">2018-02-28T12:41:00Z</dcterms:created>
  <dcterms:modified xsi:type="dcterms:W3CDTF">2022-08-04T08:56:00Z</dcterms:modified>
</cp:coreProperties>
</file>