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58D2" w14:textId="77777777" w:rsidR="00A64C66" w:rsidRPr="004F2248" w:rsidRDefault="00A64C66" w:rsidP="00CB7D2E">
      <w:pPr>
        <w:spacing w:after="120" w:line="240" w:lineRule="auto"/>
        <w:ind w:left="270" w:right="-90"/>
        <w:jc w:val="center"/>
        <w:rPr>
          <w:rFonts w:ascii="Sylfaen" w:hAnsi="Sylfaen" w:cs="Sylfaen"/>
          <w:b/>
          <w:bCs/>
          <w:sz w:val="20"/>
          <w:szCs w:val="20"/>
          <w:lang w:val="ka-GE"/>
        </w:rPr>
      </w:pPr>
    </w:p>
    <w:p w14:paraId="321B31DA" w14:textId="77777777" w:rsidR="00A64C66" w:rsidRPr="007D065F" w:rsidRDefault="00A64C66" w:rsidP="00CB7D2E">
      <w:pPr>
        <w:spacing w:after="120" w:line="240" w:lineRule="auto"/>
        <w:jc w:val="center"/>
        <w:rPr>
          <w:rFonts w:ascii="Sylfaen" w:hAnsi="Sylfaen" w:cs="Sylfaen"/>
          <w:b/>
          <w:bCs/>
          <w:sz w:val="24"/>
          <w:szCs w:val="24"/>
        </w:rPr>
      </w:pPr>
      <w:r w:rsidRPr="007D065F">
        <w:rPr>
          <w:rFonts w:ascii="Sylfaen" w:hAnsi="Sylfaen" w:cs="Sylfaen"/>
          <w:b/>
          <w:bCs/>
          <w:sz w:val="24"/>
          <w:szCs w:val="24"/>
        </w:rPr>
        <w:t>Project Proposal</w:t>
      </w:r>
    </w:p>
    <w:p w14:paraId="58544F8F" w14:textId="77777777" w:rsidR="00A64C66" w:rsidRDefault="00A64C66" w:rsidP="00CB7D2E">
      <w:pPr>
        <w:spacing w:after="0" w:line="252" w:lineRule="auto"/>
        <w:jc w:val="both"/>
        <w:rPr>
          <w:rFonts w:ascii="Sylfaen" w:eastAsia="Sylfaen" w:hAnsi="Sylfaen" w:cs="Sylfaen"/>
          <w:sz w:val="20"/>
          <w:szCs w:val="20"/>
          <w:lang w:val="ka-GE"/>
        </w:rPr>
      </w:pPr>
    </w:p>
    <w:p w14:paraId="357D1936" w14:textId="77777777" w:rsidR="00A64C66" w:rsidRPr="00A64C66" w:rsidRDefault="00A64C66" w:rsidP="00CB7D2E">
      <w:pPr>
        <w:shd w:val="clear" w:color="auto" w:fill="DEEAF6" w:themeFill="accent5" w:themeFillTint="33"/>
        <w:spacing w:before="120" w:after="120" w:line="240" w:lineRule="auto"/>
        <w:jc w:val="both"/>
        <w:rPr>
          <w:rFonts w:ascii="Sylfaen" w:hAnsi="Sylfaen" w:cs="Sylfaen"/>
          <w:b/>
          <w:noProof/>
        </w:rPr>
      </w:pPr>
      <w:r>
        <w:rPr>
          <w:rFonts w:ascii="Sylfaen" w:hAnsi="Sylfaen" w:cs="Sylfaen"/>
          <w:b/>
          <w:noProof/>
          <w:lang w:val="ka-GE"/>
        </w:rPr>
        <w:t xml:space="preserve">1. </w:t>
      </w:r>
      <w:r w:rsidR="00FD19C0" w:rsidRPr="00FD19C0">
        <w:rPr>
          <w:rFonts w:ascii="Sylfaen" w:hAnsi="Sylfaen" w:cs="Sylfaen"/>
          <w:b/>
          <w:noProof/>
          <w:lang w:val="ka-GE"/>
        </w:rPr>
        <w:t>Scientific value of the project</w:t>
      </w:r>
    </w:p>
    <w:p w14:paraId="1B3CF48D" w14:textId="77777777" w:rsidR="00A64C66" w:rsidRPr="00FD19C0" w:rsidRDefault="00FD19C0" w:rsidP="00CB7D2E">
      <w:pPr>
        <w:autoSpaceDE w:val="0"/>
        <w:autoSpaceDN w:val="0"/>
        <w:adjustRightInd w:val="0"/>
        <w:spacing w:after="0" w:line="240" w:lineRule="auto"/>
        <w:jc w:val="both"/>
        <w:rPr>
          <w:rFonts w:ascii="Sylfaen" w:hAnsi="Sylfaen" w:cs="Sylfaen"/>
          <w:noProof/>
        </w:rPr>
      </w:pPr>
      <w:r w:rsidRPr="00FD19C0">
        <w:rPr>
          <w:rFonts w:ascii="Sylfaen" w:hAnsi="Sylfaen" w:cs="Sylfaen"/>
          <w:noProof/>
        </w:rPr>
        <w:t>(The value and importance of the project, the relevance of the research topic/issue, the novelty and innovativeness of the research, the formulation of the research goals and objectives, the relevance of the research methodology to the goals and objectives. The relevance of the competence of the scientific team to the research topic. Local and international cooperation of the project, interdisciplinarity.)</w:t>
      </w:r>
    </w:p>
    <w:p w14:paraId="0C7E8717" w14:textId="77777777" w:rsidR="00A64C66" w:rsidRDefault="00A64C66" w:rsidP="00CB7D2E">
      <w:pPr>
        <w:jc w:val="both"/>
        <w:rPr>
          <w:rFonts w:ascii="Sylfaen" w:hAnsi="Sylfaen" w:cs="Sylfaen"/>
          <w:noProof/>
          <w:lang w:val="ka-GE"/>
        </w:rPr>
      </w:pPr>
    </w:p>
    <w:p w14:paraId="6D1123DE" w14:textId="77777777" w:rsidR="00A64C66" w:rsidRDefault="00A64C66" w:rsidP="00CB7D2E">
      <w:pPr>
        <w:jc w:val="both"/>
        <w:rPr>
          <w:rFonts w:ascii="Sylfaen" w:hAnsi="Sylfaen" w:cs="Sylfaen"/>
          <w:noProof/>
          <w:lang w:val="ka-GE"/>
        </w:rPr>
      </w:pPr>
    </w:p>
    <w:p w14:paraId="4599E36D" w14:textId="77777777" w:rsidR="00A64C66" w:rsidRDefault="00A64C66" w:rsidP="00CB7D2E">
      <w:pPr>
        <w:jc w:val="both"/>
        <w:rPr>
          <w:rFonts w:ascii="Sylfaen" w:hAnsi="Sylfaen" w:cs="Sylfaen"/>
          <w:noProof/>
          <w:lang w:val="ka-GE"/>
        </w:rPr>
      </w:pPr>
    </w:p>
    <w:p w14:paraId="3BB6961A" w14:textId="3C82C0DF" w:rsidR="00A64C66" w:rsidRPr="00713803" w:rsidRDefault="00A64C66" w:rsidP="00CB7D2E">
      <w:pPr>
        <w:shd w:val="clear" w:color="auto" w:fill="DEEAF6" w:themeFill="accent5" w:themeFillTint="33"/>
        <w:spacing w:before="120" w:after="120" w:line="240" w:lineRule="auto"/>
        <w:jc w:val="both"/>
        <w:rPr>
          <w:rFonts w:ascii="Sylfaen" w:hAnsi="Sylfaen" w:cs="Sylfaen"/>
          <w:b/>
          <w:noProof/>
        </w:rPr>
      </w:pPr>
      <w:r w:rsidRPr="00014D7A">
        <w:rPr>
          <w:rFonts w:ascii="Sylfaen" w:hAnsi="Sylfaen" w:cs="Sylfaen"/>
          <w:b/>
          <w:noProof/>
          <w:lang w:val="ka-GE"/>
        </w:rPr>
        <w:t xml:space="preserve">2. </w:t>
      </w:r>
      <w:r w:rsidR="001F652C" w:rsidRPr="001F652C">
        <w:rPr>
          <w:rFonts w:ascii="Sylfaen" w:hAnsi="Sylfaen" w:cs="Sylfaen"/>
          <w:b/>
          <w:noProof/>
          <w:lang w:val="ka-GE"/>
        </w:rPr>
        <w:t>Scientific effectiveness</w:t>
      </w:r>
      <w:r w:rsidR="00713803">
        <w:rPr>
          <w:rFonts w:ascii="Sylfaen" w:hAnsi="Sylfaen" w:cs="Sylfaen"/>
          <w:b/>
          <w:noProof/>
          <w:lang w:val="ka-GE"/>
        </w:rPr>
        <w:t>/</w:t>
      </w:r>
      <w:r w:rsidR="00713803">
        <w:rPr>
          <w:rFonts w:ascii="Sylfaen" w:hAnsi="Sylfaen" w:cs="Sylfaen"/>
          <w:b/>
          <w:noProof/>
        </w:rPr>
        <w:t>impact request by the Partnership (SBEP)</w:t>
      </w:r>
    </w:p>
    <w:p w14:paraId="66A9448D" w14:textId="77777777" w:rsidR="00A64C66" w:rsidRPr="001F652C" w:rsidRDefault="001F652C" w:rsidP="00CB7D2E">
      <w:pPr>
        <w:jc w:val="both"/>
        <w:rPr>
          <w:rFonts w:ascii="Sylfaen" w:hAnsi="Sylfaen" w:cs="Sylfaen"/>
          <w:bCs/>
          <w:noProof/>
        </w:rPr>
      </w:pPr>
      <w:r w:rsidRPr="001F652C">
        <w:rPr>
          <w:rFonts w:ascii="Sylfaen" w:hAnsi="Sylfaen" w:cs="Sylfaen"/>
          <w:bCs/>
          <w:noProof/>
        </w:rPr>
        <w:t>The innovativeness of the expected research results, their scientific and practical value, the importance of the project results for the goals and objectives of the grant call, the research results dissemination plan and methodology (indicating indicators).</w:t>
      </w:r>
    </w:p>
    <w:p w14:paraId="10837630" w14:textId="09487A26" w:rsidR="00713803" w:rsidRDefault="00713803" w:rsidP="00713803">
      <w:pPr>
        <w:pStyle w:val="NormalWeb"/>
      </w:pPr>
      <w:r>
        <w:rPr>
          <w:rFonts w:hAnsi="Symbol"/>
        </w:rPr>
        <w:t></w:t>
      </w:r>
      <w:r>
        <w:t xml:space="preserve"> The potential for impact beyond the academic sphere, including societal, technological, environmental, economic, policy-making, or </w:t>
      </w:r>
      <w:r w:rsidR="00F22BC0">
        <w:t>behavioral</w:t>
      </w:r>
      <w:r>
        <w:t xml:space="preserve"> dimensions.</w:t>
      </w:r>
    </w:p>
    <w:p w14:paraId="1E59CC22" w14:textId="0EF244F0" w:rsidR="00713803" w:rsidRDefault="00713803" w:rsidP="00713803">
      <w:pPr>
        <w:pStyle w:val="NormalWeb"/>
      </w:pPr>
      <w:r>
        <w:rPr>
          <w:rFonts w:hAnsi="Symbol"/>
        </w:rPr>
        <w:t></w:t>
      </w:r>
      <w:r>
        <w:t xml:space="preserve"> The ways in which quadruple-helix stakeholders are engaged in, and/or benefit from, the design, implementation, and outcomes of the research project.</w:t>
      </w:r>
    </w:p>
    <w:p w14:paraId="75F8ECC5" w14:textId="7F4B7596" w:rsidR="00713803" w:rsidRDefault="00713803" w:rsidP="00713803">
      <w:pPr>
        <w:pStyle w:val="NormalWeb"/>
      </w:pPr>
      <w:r>
        <w:rPr>
          <w:rFonts w:hAnsi="Symbol"/>
        </w:rPr>
        <w:t></w:t>
      </w:r>
      <w:r>
        <w:t xml:space="preserve"> The extent to which the project supports the uptake of research findings into decision-making processes and policy development.</w:t>
      </w:r>
    </w:p>
    <w:p w14:paraId="5219AF95" w14:textId="0CEB09DC" w:rsidR="00A64C66" w:rsidRPr="00F969CD" w:rsidRDefault="00713803" w:rsidP="00F969CD">
      <w:pPr>
        <w:pStyle w:val="NormalWeb"/>
      </w:pPr>
      <w:r>
        <w:rPr>
          <w:rFonts w:hAnsi="Symbol"/>
        </w:rPr>
        <w:t></w:t>
      </w:r>
      <w:r>
        <w:t xml:space="preserve"> The integration of impact-oriented approaches within the research design and their implementation by the consortium.</w:t>
      </w:r>
    </w:p>
    <w:p w14:paraId="3E71D9B2" w14:textId="77777777" w:rsidR="00A64C66" w:rsidRPr="007C13ED" w:rsidRDefault="00A64C66" w:rsidP="00CB7D2E">
      <w:pPr>
        <w:jc w:val="both"/>
        <w:rPr>
          <w:rFonts w:ascii="Sylfaen" w:hAnsi="Sylfaen" w:cs="Sylfaen"/>
          <w:b/>
          <w:noProof/>
          <w:lang w:val="ka-GE"/>
        </w:rPr>
      </w:pPr>
    </w:p>
    <w:p w14:paraId="30B95117" w14:textId="77777777" w:rsidR="00A64C66" w:rsidRPr="00A64C66" w:rsidRDefault="00A64C66" w:rsidP="00CB7D2E">
      <w:pPr>
        <w:shd w:val="clear" w:color="auto" w:fill="DEEAF6" w:themeFill="accent5" w:themeFillTint="33"/>
        <w:spacing w:before="120" w:after="120" w:line="240" w:lineRule="auto"/>
        <w:jc w:val="both"/>
        <w:rPr>
          <w:rFonts w:ascii="Sylfaen" w:hAnsi="Sylfaen" w:cs="Sylfaen"/>
          <w:b/>
          <w:noProof/>
        </w:rPr>
      </w:pPr>
      <w:r>
        <w:rPr>
          <w:rFonts w:ascii="Sylfaen" w:hAnsi="Sylfaen" w:cs="Sylfaen"/>
          <w:b/>
          <w:noProof/>
          <w:lang w:val="ka-GE"/>
        </w:rPr>
        <w:t>3</w:t>
      </w:r>
      <w:r w:rsidRPr="00014D7A">
        <w:rPr>
          <w:rFonts w:ascii="Sylfaen" w:hAnsi="Sylfaen" w:cs="Sylfaen"/>
          <w:b/>
          <w:noProof/>
          <w:lang w:val="ka-GE"/>
        </w:rPr>
        <w:t xml:space="preserve">. </w:t>
      </w:r>
      <w:r w:rsidR="001F652C" w:rsidRPr="001F652C">
        <w:rPr>
          <w:rFonts w:ascii="Sylfaen" w:hAnsi="Sylfaen" w:cs="Sylfaen"/>
          <w:b/>
          <w:noProof/>
          <w:lang w:val="ka-GE"/>
        </w:rPr>
        <w:t>Implementation of the project</w:t>
      </w:r>
    </w:p>
    <w:p w14:paraId="5068A783" w14:textId="77777777" w:rsidR="00A64C66" w:rsidRDefault="00A64C66" w:rsidP="00CB7D2E">
      <w:pPr>
        <w:spacing w:after="0" w:line="252" w:lineRule="auto"/>
        <w:jc w:val="both"/>
        <w:rPr>
          <w:rFonts w:ascii="Sylfaen" w:hAnsi="Sylfaen"/>
          <w:sz w:val="20"/>
          <w:szCs w:val="20"/>
          <w:lang w:val="ka-GE"/>
        </w:rPr>
      </w:pPr>
    </w:p>
    <w:p w14:paraId="59EF235B" w14:textId="77777777" w:rsidR="00A64C66" w:rsidRPr="00C65F39" w:rsidRDefault="00C65F39" w:rsidP="00CB7D2E">
      <w:pPr>
        <w:spacing w:after="0" w:line="252" w:lineRule="auto"/>
        <w:jc w:val="both"/>
        <w:rPr>
          <w:rFonts w:ascii="Sylfaen" w:hAnsi="Sylfaen"/>
        </w:rPr>
      </w:pPr>
      <w:r w:rsidRPr="00C65F39">
        <w:rPr>
          <w:rFonts w:ascii="Sylfaen" w:hAnsi="Sylfaen"/>
        </w:rPr>
        <w:t>The effectiveness and relevance of the project implementation plan (tasks and activities stages, timelines) to the research objectives. Compliance of the budget and institutional material and technical resources for the implementation of the planned tasks. Project sustainability, project implementation risk analysis and ways to eliminate risks.</w:t>
      </w:r>
    </w:p>
    <w:p w14:paraId="345E99AD" w14:textId="77777777" w:rsidR="00FD19C0" w:rsidRDefault="00FD19C0" w:rsidP="00CB7D2E">
      <w:pPr>
        <w:jc w:val="both"/>
      </w:pPr>
    </w:p>
    <w:p w14:paraId="2C3A62A8" w14:textId="77777777" w:rsidR="00461D10" w:rsidRDefault="00461D10" w:rsidP="00CB7D2E">
      <w:pPr>
        <w:jc w:val="both"/>
      </w:pPr>
    </w:p>
    <w:sectPr w:rsidR="00461D10" w:rsidSect="00103EEF">
      <w:headerReference w:type="default" r:id="rId6"/>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0F05" w14:textId="77777777" w:rsidR="00FC3D13" w:rsidRDefault="00FC3D13" w:rsidP="004F2248">
      <w:pPr>
        <w:spacing w:after="0" w:line="240" w:lineRule="auto"/>
      </w:pPr>
      <w:r>
        <w:separator/>
      </w:r>
    </w:p>
  </w:endnote>
  <w:endnote w:type="continuationSeparator" w:id="0">
    <w:p w14:paraId="474BAE90" w14:textId="77777777" w:rsidR="00FC3D13" w:rsidRDefault="00FC3D13" w:rsidP="004F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3A8F" w14:textId="77777777" w:rsidR="00FC3D13" w:rsidRDefault="00FC3D13" w:rsidP="004F2248">
      <w:pPr>
        <w:spacing w:after="0" w:line="240" w:lineRule="auto"/>
      </w:pPr>
      <w:r>
        <w:separator/>
      </w:r>
    </w:p>
  </w:footnote>
  <w:footnote w:type="continuationSeparator" w:id="0">
    <w:p w14:paraId="7989BEEF" w14:textId="77777777" w:rsidR="00FC3D13" w:rsidRDefault="00FC3D13" w:rsidP="004F2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3F87" w14:textId="77777777" w:rsidR="004F2248" w:rsidRPr="008A198A" w:rsidRDefault="004F2248" w:rsidP="004F2248">
    <w:pPr>
      <w:pStyle w:val="Header"/>
      <w:rPr>
        <w:rFonts w:ascii="Sylfaen" w:hAnsi="Sylfaen"/>
        <w:lang w:val="ka-GE"/>
      </w:rPr>
    </w:pPr>
    <w:r>
      <w:rPr>
        <w:noProof/>
      </w:rPr>
      <w:drawing>
        <wp:inline distT="0" distB="0" distL="0" distR="0" wp14:anchorId="29D8EC59" wp14:editId="01EFCC2E">
          <wp:extent cx="1876425" cy="557530"/>
          <wp:effectExtent l="0" t="0" r="9525" b="0"/>
          <wp:docPr id="2005343810" name="Picture 20053438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557530"/>
                  </a:xfrm>
                  <a:prstGeom prst="rect">
                    <a:avLst/>
                  </a:prstGeom>
                </pic:spPr>
              </pic:pic>
            </a:graphicData>
          </a:graphic>
        </wp:inline>
      </w:drawing>
    </w:r>
    <w:r>
      <w:rPr>
        <w:rFonts w:ascii="Sylfaen" w:hAnsi="Sylfaen"/>
        <w:lang w:val="ka-GE"/>
      </w:rPr>
      <w:t xml:space="preserve">                                                                                                </w:t>
    </w:r>
    <w:r>
      <w:rPr>
        <w:rFonts w:ascii="Sylfaen" w:hAnsi="Sylfaen"/>
        <w:b/>
        <w:bCs/>
      </w:rPr>
      <w:t>Annex 4</w:t>
    </w:r>
    <w:r w:rsidRPr="00A250BE">
      <w:rPr>
        <w:rFonts w:ascii="Sylfaen" w:hAnsi="Sylfaen"/>
        <w:b/>
        <w:bCs/>
        <w:lang w:val="ka-GE"/>
      </w:rPr>
      <w:t xml:space="preserve">                                                                                                </w:t>
    </w:r>
  </w:p>
  <w:p w14:paraId="66FD1195" w14:textId="77777777" w:rsidR="004F2248" w:rsidRDefault="004F2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66"/>
    <w:rsid w:val="000261AD"/>
    <w:rsid w:val="00103EEF"/>
    <w:rsid w:val="001A79E4"/>
    <w:rsid w:val="001B5312"/>
    <w:rsid w:val="001F652C"/>
    <w:rsid w:val="00215C71"/>
    <w:rsid w:val="00270C8E"/>
    <w:rsid w:val="002F6E87"/>
    <w:rsid w:val="004110BB"/>
    <w:rsid w:val="00461D10"/>
    <w:rsid w:val="004F2248"/>
    <w:rsid w:val="0051334A"/>
    <w:rsid w:val="00521414"/>
    <w:rsid w:val="006D38C8"/>
    <w:rsid w:val="00713803"/>
    <w:rsid w:val="007529BA"/>
    <w:rsid w:val="007735BA"/>
    <w:rsid w:val="007D065F"/>
    <w:rsid w:val="00814BC1"/>
    <w:rsid w:val="00833139"/>
    <w:rsid w:val="008362B0"/>
    <w:rsid w:val="00840492"/>
    <w:rsid w:val="0084119F"/>
    <w:rsid w:val="008A4361"/>
    <w:rsid w:val="00A64C66"/>
    <w:rsid w:val="00A92556"/>
    <w:rsid w:val="00C65F39"/>
    <w:rsid w:val="00CB7D2E"/>
    <w:rsid w:val="00D73ABE"/>
    <w:rsid w:val="00E45643"/>
    <w:rsid w:val="00F22BC0"/>
    <w:rsid w:val="00F969CD"/>
    <w:rsid w:val="00FC3D13"/>
    <w:rsid w:val="00FD1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81D"/>
  <w15:chartTrackingRefBased/>
  <w15:docId w15:val="{F80FBB53-98E1-47EA-8508-6C9214CC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C6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248"/>
    <w:rPr>
      <w:rFonts w:ascii="Calibri" w:eastAsia="Times New Roman" w:hAnsi="Calibri" w:cs="Times New Roman"/>
    </w:rPr>
  </w:style>
  <w:style w:type="paragraph" w:styleId="Footer">
    <w:name w:val="footer"/>
    <w:basedOn w:val="Normal"/>
    <w:link w:val="FooterChar"/>
    <w:uiPriority w:val="99"/>
    <w:unhideWhenUsed/>
    <w:rsid w:val="004F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248"/>
    <w:rPr>
      <w:rFonts w:ascii="Calibri" w:eastAsia="Times New Roman" w:hAnsi="Calibri" w:cs="Times New Roman"/>
    </w:rPr>
  </w:style>
  <w:style w:type="paragraph" w:styleId="NormalWeb">
    <w:name w:val="Normal (Web)"/>
    <w:basedOn w:val="Normal"/>
    <w:uiPriority w:val="99"/>
    <w:unhideWhenUsed/>
    <w:rsid w:val="0071380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Tamta Shkubuliani</dc:creator>
  <cp:keywords/>
  <dc:description/>
  <cp:lastModifiedBy>Manana Datuashvili</cp:lastModifiedBy>
  <cp:revision>4</cp:revision>
  <cp:lastPrinted>2025-11-06T09:57:00Z</cp:lastPrinted>
  <dcterms:created xsi:type="dcterms:W3CDTF">2025-11-06T09:22:00Z</dcterms:created>
  <dcterms:modified xsi:type="dcterms:W3CDTF">2025-11-06T09:57:00Z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2024-04-24T08:31:27Z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41e67a14-e91c-4148-93cc-14e7f7462adc</vt:lpwstr>
  </property>
  <property fmtid="{D5CDD505-2E9C-101B-9397-08002B2CF9AE}" pid="8" name="MSIP_Label_cdd2b3a5-926f-4111-8eea-9c5318b8762f_ContentBits">
    <vt:lpwstr>0</vt:lpwstr>
  </property>
</Properties>
</file>